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0" w:type="dxa"/>
        <w:tblInd w:w="-3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120"/>
        <w:gridCol w:w="2160"/>
        <w:gridCol w:w="2700"/>
      </w:tblGrid>
      <w:tr w:rsidR="00360A0D" w14:paraId="004F7AE1" w14:textId="77777777" w:rsidTr="008B5992">
        <w:tc>
          <w:tcPr>
            <w:tcW w:w="8280" w:type="dxa"/>
            <w:gridSpan w:val="2"/>
            <w:shd w:val="clear" w:color="auto" w:fill="FFFFFF"/>
          </w:tcPr>
          <w:p w14:paraId="03F83D49" w14:textId="696A3C2A" w:rsidR="00360A0D" w:rsidRDefault="00BF0EDF">
            <w:pPr>
              <w:pStyle w:val="Standard1"/>
              <w:rPr>
                <w:rFonts w:ascii="Tahoma" w:hAnsi="Tahoma"/>
                <w:b/>
                <w:sz w:val="40"/>
              </w:rPr>
            </w:pPr>
            <w:r>
              <w:rPr>
                <w:rFonts w:ascii="Tahoma" w:hAnsi="Tahoma"/>
                <w:b/>
                <w:sz w:val="40"/>
              </w:rPr>
              <w:t>DISTRICT ASSEMBLY</w:t>
            </w:r>
          </w:p>
          <w:p w14:paraId="6553DA08" w14:textId="0A84A251" w:rsidR="00E43D1D" w:rsidRPr="00C55560" w:rsidRDefault="00682FB0" w:rsidP="00BF0EDF">
            <w:pPr>
              <w:pStyle w:val="Standard1"/>
              <w:rPr>
                <w:rFonts w:ascii="Tahoma" w:hAnsi="Tahoma"/>
              </w:rPr>
            </w:pPr>
            <w:r>
              <w:rPr>
                <w:rFonts w:ascii="Tahoma" w:hAnsi="Tahoma"/>
                <w:b/>
                <w:sz w:val="40"/>
              </w:rPr>
              <w:t>AGENDA</w:t>
            </w:r>
          </w:p>
        </w:tc>
        <w:tc>
          <w:tcPr>
            <w:tcW w:w="2700" w:type="dxa"/>
            <w:shd w:val="clear" w:color="auto" w:fill="FFFFFF"/>
          </w:tcPr>
          <w:p w14:paraId="5CE04DCE" w14:textId="3AB00541" w:rsidR="00360A0D" w:rsidRDefault="00682FB0">
            <w:pPr>
              <w:pStyle w:val="Standard1"/>
              <w:spacing w:before="0" w:after="0"/>
              <w:rPr>
                <w:rFonts w:ascii="Tahoma" w:hAnsi="Tahoma"/>
                <w:b/>
                <w:sz w:val="32"/>
              </w:rPr>
            </w:pPr>
            <w:r>
              <w:rPr>
                <w:rFonts w:ascii="Tahoma" w:hAnsi="Tahoma"/>
                <w:b/>
                <w:sz w:val="24"/>
              </w:rPr>
              <w:t>April 5, 2016</w:t>
            </w:r>
          </w:p>
          <w:p w14:paraId="7102F7DC" w14:textId="52DECFAE" w:rsidR="00360A0D" w:rsidRDefault="00BF0EDF">
            <w:pPr>
              <w:pStyle w:val="Standard1"/>
              <w:spacing w:before="0" w:after="0"/>
              <w:rPr>
                <w:rFonts w:ascii="Tahoma" w:hAnsi="Tahoma"/>
                <w:b/>
                <w:sz w:val="24"/>
              </w:rPr>
            </w:pPr>
            <w:r>
              <w:rPr>
                <w:rFonts w:ascii="Tahoma" w:hAnsi="Tahoma"/>
                <w:b/>
                <w:sz w:val="24"/>
              </w:rPr>
              <w:t>3:00pm</w:t>
            </w:r>
          </w:p>
          <w:p w14:paraId="19EBA617" w14:textId="23D70450" w:rsidR="00360A0D" w:rsidRDefault="007C33A4" w:rsidP="004C09E5">
            <w:pPr>
              <w:pStyle w:val="Standard1"/>
              <w:spacing w:before="0" w:after="0"/>
              <w:rPr>
                <w:rFonts w:ascii="Tahoma" w:hAnsi="Tahoma"/>
                <w:b/>
                <w:sz w:val="24"/>
              </w:rPr>
            </w:pPr>
            <w:r w:rsidRPr="00B277EE">
              <w:rPr>
                <w:rFonts w:ascii="Tahoma" w:hAnsi="Tahoma"/>
                <w:b/>
                <w:sz w:val="24"/>
              </w:rPr>
              <w:t>Location: ATTC</w:t>
            </w:r>
          </w:p>
        </w:tc>
      </w:tr>
      <w:tr w:rsidR="00752D66" w:rsidRPr="00C374E5" w14:paraId="1D8FD219" w14:textId="77777777" w:rsidTr="008B5992">
        <w:trPr>
          <w:cantSplit/>
          <w:trHeight w:val="288"/>
        </w:trPr>
        <w:tc>
          <w:tcPr>
            <w:tcW w:w="10980" w:type="dxa"/>
            <w:gridSpan w:val="3"/>
            <w:shd w:val="clear" w:color="auto" w:fill="FFFFFF"/>
          </w:tcPr>
          <w:p w14:paraId="3CF4FCB7" w14:textId="29B7B15B" w:rsidR="00752D66" w:rsidRPr="00070BDE" w:rsidRDefault="000E7984" w:rsidP="00A13F76">
            <w:pPr>
              <w:pStyle w:val="Standard1"/>
              <w:spacing w:before="0" w:after="0"/>
              <w:rPr>
                <w:rFonts w:ascii="Arial" w:hAnsi="Arial" w:cs="Arial"/>
                <w:b/>
              </w:rPr>
            </w:pPr>
            <w:r w:rsidRPr="00070BDE">
              <w:rPr>
                <w:rFonts w:ascii="Arial" w:hAnsi="Arial" w:cs="Arial"/>
              </w:rPr>
              <w:t>Attendance: See Sign In Sheet</w:t>
            </w:r>
            <w:r w:rsidR="00295910" w:rsidRPr="00070BDE">
              <w:rPr>
                <w:rFonts w:ascii="Arial" w:hAnsi="Arial" w:cs="Arial"/>
              </w:rPr>
              <w:t xml:space="preserve"> </w:t>
            </w:r>
          </w:p>
        </w:tc>
      </w:tr>
      <w:tr w:rsidR="00B54925" w:rsidRPr="00C374E5" w14:paraId="14CD6832" w14:textId="77777777" w:rsidTr="008B5992">
        <w:trPr>
          <w:cantSplit/>
          <w:trHeight w:val="288"/>
        </w:trPr>
        <w:tc>
          <w:tcPr>
            <w:tcW w:w="6120" w:type="dxa"/>
            <w:shd w:val="clear" w:color="auto" w:fill="FFFFFF"/>
          </w:tcPr>
          <w:p w14:paraId="0429B7E6" w14:textId="77777777" w:rsidR="00B54925" w:rsidRPr="00070BDE" w:rsidRDefault="00B54925" w:rsidP="00A13F76">
            <w:pPr>
              <w:pStyle w:val="Standard1"/>
              <w:spacing w:before="0" w:after="0"/>
              <w:jc w:val="center"/>
              <w:rPr>
                <w:rFonts w:ascii="Arial" w:hAnsi="Arial" w:cs="Arial"/>
                <w:b/>
              </w:rPr>
            </w:pPr>
            <w:r w:rsidRPr="00070BDE">
              <w:rPr>
                <w:rFonts w:ascii="Arial" w:hAnsi="Arial" w:cs="Arial"/>
                <w:b/>
              </w:rPr>
              <w:t>TOPIC</w:t>
            </w:r>
          </w:p>
        </w:tc>
        <w:tc>
          <w:tcPr>
            <w:tcW w:w="4860" w:type="dxa"/>
            <w:gridSpan w:val="2"/>
            <w:shd w:val="clear" w:color="auto" w:fill="FFFFFF"/>
          </w:tcPr>
          <w:p w14:paraId="4F80A1D6" w14:textId="77777777" w:rsidR="00B54925" w:rsidRPr="00070BDE" w:rsidRDefault="00B54925" w:rsidP="00A13F76">
            <w:pPr>
              <w:pStyle w:val="Standard1"/>
              <w:spacing w:before="0" w:after="0"/>
              <w:jc w:val="center"/>
              <w:rPr>
                <w:rFonts w:ascii="Arial" w:hAnsi="Arial" w:cs="Arial"/>
                <w:b/>
              </w:rPr>
            </w:pPr>
            <w:r w:rsidRPr="00070BDE">
              <w:rPr>
                <w:rFonts w:ascii="Arial" w:hAnsi="Arial" w:cs="Arial"/>
                <w:b/>
              </w:rPr>
              <w:t>DISCUSSION</w:t>
            </w:r>
          </w:p>
        </w:tc>
      </w:tr>
      <w:tr w:rsidR="00B54925" w:rsidRPr="00C374E5" w14:paraId="4DD69CC9" w14:textId="77777777" w:rsidTr="008B5992">
        <w:trPr>
          <w:cantSplit/>
          <w:trHeight w:val="381"/>
        </w:trPr>
        <w:tc>
          <w:tcPr>
            <w:tcW w:w="6120" w:type="dxa"/>
            <w:shd w:val="clear" w:color="auto" w:fill="FFFFFF"/>
          </w:tcPr>
          <w:p w14:paraId="27230482" w14:textId="4D3820B8" w:rsidR="00B54925" w:rsidRPr="00070BDE" w:rsidRDefault="00BF0EDF" w:rsidP="00A13F76">
            <w:pPr>
              <w:rPr>
                <w:rFonts w:ascii="Arial" w:hAnsi="Arial" w:cs="Arial"/>
                <w:b/>
              </w:rPr>
            </w:pPr>
            <w:r w:rsidRPr="00070BDE">
              <w:rPr>
                <w:rFonts w:ascii="Arial" w:hAnsi="Arial" w:cs="Arial"/>
                <w:b/>
              </w:rPr>
              <w:t>Call to Order -Stanskas</w:t>
            </w:r>
          </w:p>
        </w:tc>
        <w:tc>
          <w:tcPr>
            <w:tcW w:w="4860" w:type="dxa"/>
            <w:gridSpan w:val="2"/>
            <w:shd w:val="clear" w:color="auto" w:fill="FFFFFF"/>
          </w:tcPr>
          <w:p w14:paraId="0570A780" w14:textId="1FC2D088" w:rsidR="00981448" w:rsidRPr="00070BDE" w:rsidRDefault="00981448" w:rsidP="00A13F76">
            <w:pPr>
              <w:pStyle w:val="PlainText"/>
              <w:rPr>
                <w:rFonts w:ascii="Arial" w:hAnsi="Arial" w:cs="Arial"/>
                <w:sz w:val="20"/>
                <w:szCs w:val="20"/>
              </w:rPr>
            </w:pPr>
            <w:r w:rsidRPr="00070BDE">
              <w:rPr>
                <w:rFonts w:ascii="Arial" w:hAnsi="Arial" w:cs="Arial"/>
                <w:sz w:val="20"/>
                <w:szCs w:val="20"/>
              </w:rPr>
              <w:t xml:space="preserve"> </w:t>
            </w:r>
          </w:p>
        </w:tc>
      </w:tr>
      <w:tr w:rsidR="00784E92" w:rsidRPr="00C374E5" w14:paraId="5E81E13C" w14:textId="77777777" w:rsidTr="008B5992">
        <w:trPr>
          <w:cantSplit/>
          <w:trHeight w:val="381"/>
        </w:trPr>
        <w:tc>
          <w:tcPr>
            <w:tcW w:w="6120" w:type="dxa"/>
            <w:shd w:val="clear" w:color="auto" w:fill="FFFFFF"/>
          </w:tcPr>
          <w:p w14:paraId="094F4458" w14:textId="7A4B43C7" w:rsidR="00784E92" w:rsidRPr="00070BDE" w:rsidRDefault="00784E92" w:rsidP="00A13F76">
            <w:pPr>
              <w:rPr>
                <w:rFonts w:ascii="Arial" w:hAnsi="Arial" w:cs="Arial"/>
                <w:b/>
              </w:rPr>
            </w:pPr>
            <w:r w:rsidRPr="00070BDE">
              <w:rPr>
                <w:rFonts w:ascii="Arial" w:hAnsi="Arial" w:cs="Arial"/>
                <w:b/>
              </w:rPr>
              <w:t>Chancellor’s Report</w:t>
            </w:r>
          </w:p>
        </w:tc>
        <w:tc>
          <w:tcPr>
            <w:tcW w:w="4860" w:type="dxa"/>
            <w:gridSpan w:val="2"/>
            <w:shd w:val="clear" w:color="auto" w:fill="FFFFFF"/>
          </w:tcPr>
          <w:p w14:paraId="40FDAA7A" w14:textId="0FC6C208" w:rsidR="00784E92" w:rsidRPr="00070BDE" w:rsidRDefault="00784E92" w:rsidP="00A13F76">
            <w:pPr>
              <w:pStyle w:val="PlainText"/>
              <w:rPr>
                <w:rFonts w:ascii="Arial" w:hAnsi="Arial" w:cs="Arial"/>
                <w:sz w:val="20"/>
                <w:szCs w:val="20"/>
              </w:rPr>
            </w:pPr>
          </w:p>
        </w:tc>
      </w:tr>
      <w:tr w:rsidR="00651032" w:rsidRPr="00C374E5" w14:paraId="1B756745" w14:textId="77777777" w:rsidTr="008B5992">
        <w:trPr>
          <w:cantSplit/>
          <w:trHeight w:val="381"/>
        </w:trPr>
        <w:tc>
          <w:tcPr>
            <w:tcW w:w="6120" w:type="dxa"/>
            <w:shd w:val="clear" w:color="auto" w:fill="FFFFFF"/>
          </w:tcPr>
          <w:p w14:paraId="35F6ED7F" w14:textId="77777777" w:rsidR="00B5097E" w:rsidRPr="00070BDE" w:rsidRDefault="00B5097E" w:rsidP="00A13F76">
            <w:pPr>
              <w:rPr>
                <w:rFonts w:ascii="Arial" w:hAnsi="Arial" w:cs="Arial"/>
              </w:rPr>
            </w:pPr>
          </w:p>
          <w:p w14:paraId="1320BB48" w14:textId="4E343070" w:rsidR="00651032" w:rsidRPr="00070BDE" w:rsidRDefault="00BF0EDF" w:rsidP="00A13F76">
            <w:pPr>
              <w:rPr>
                <w:rFonts w:ascii="Arial" w:hAnsi="Arial" w:cs="Arial"/>
                <w:b/>
                <w:color w:val="FF0000"/>
              </w:rPr>
            </w:pPr>
            <w:r w:rsidRPr="00070BDE">
              <w:rPr>
                <w:rFonts w:ascii="Arial" w:hAnsi="Arial" w:cs="Arial"/>
                <w:b/>
              </w:rPr>
              <w:t xml:space="preserve">Approval of Minutes – </w:t>
            </w:r>
            <w:r w:rsidR="00682FB0" w:rsidRPr="00070BDE">
              <w:rPr>
                <w:rFonts w:ascii="Arial" w:hAnsi="Arial" w:cs="Arial"/>
                <w:b/>
              </w:rPr>
              <w:t>3/1</w:t>
            </w:r>
            <w:r w:rsidR="00B277EE" w:rsidRPr="00070BDE">
              <w:rPr>
                <w:rFonts w:ascii="Arial" w:hAnsi="Arial" w:cs="Arial"/>
                <w:b/>
              </w:rPr>
              <w:t>/</w:t>
            </w:r>
            <w:r w:rsidR="00B42855" w:rsidRPr="00070BDE">
              <w:rPr>
                <w:rFonts w:ascii="Arial" w:hAnsi="Arial" w:cs="Arial"/>
                <w:b/>
              </w:rPr>
              <w:t>1</w:t>
            </w:r>
            <w:r w:rsidR="00D54295" w:rsidRPr="00070BDE">
              <w:rPr>
                <w:rFonts w:ascii="Arial" w:hAnsi="Arial" w:cs="Arial"/>
                <w:b/>
              </w:rPr>
              <w:t>6</w:t>
            </w:r>
            <w:r w:rsidR="00D20903" w:rsidRPr="00070BDE">
              <w:rPr>
                <w:rFonts w:ascii="Arial" w:hAnsi="Arial" w:cs="Arial"/>
                <w:b/>
              </w:rPr>
              <w:t xml:space="preserve"> </w:t>
            </w:r>
          </w:p>
          <w:p w14:paraId="2447E5A7" w14:textId="77777777" w:rsidR="000D465C" w:rsidRPr="00070BDE" w:rsidRDefault="000D465C" w:rsidP="00A13F76">
            <w:pPr>
              <w:rPr>
                <w:rFonts w:ascii="Arial" w:hAnsi="Arial" w:cs="Arial"/>
              </w:rPr>
            </w:pPr>
          </w:p>
          <w:p w14:paraId="3D49A934" w14:textId="69BD753F" w:rsidR="000D465C" w:rsidRPr="00070BDE" w:rsidRDefault="000D465C" w:rsidP="00A13F76">
            <w:pPr>
              <w:rPr>
                <w:rFonts w:ascii="Arial" w:hAnsi="Arial" w:cs="Arial"/>
              </w:rPr>
            </w:pPr>
            <w:r w:rsidRPr="00070BDE">
              <w:rPr>
                <w:rFonts w:ascii="Arial" w:hAnsi="Arial" w:cs="Arial"/>
              </w:rPr>
              <w:t xml:space="preserve">Once approved, minutes and materials will be posted on the District web-site:  </w:t>
            </w:r>
            <w:hyperlink r:id="rId8" w:history="1">
              <w:r w:rsidRPr="00070BDE">
                <w:rPr>
                  <w:rStyle w:val="Hyperlink"/>
                  <w:rFonts w:ascii="Arial" w:hAnsi="Arial" w:cs="Arial"/>
                </w:rPr>
                <w:t>http://www.sbccd.org/District_Faculty_,-a-,_Staff_Information-Forms/District_Committee_Minutes/District_Assembly</w:t>
              </w:r>
            </w:hyperlink>
          </w:p>
        </w:tc>
        <w:tc>
          <w:tcPr>
            <w:tcW w:w="4860" w:type="dxa"/>
            <w:gridSpan w:val="2"/>
            <w:shd w:val="clear" w:color="auto" w:fill="FFFFFF"/>
          </w:tcPr>
          <w:p w14:paraId="3BDC7E83" w14:textId="77777777" w:rsidR="00981448" w:rsidRPr="00070BDE" w:rsidRDefault="00981448" w:rsidP="00A13F76">
            <w:pPr>
              <w:pStyle w:val="PlainText"/>
              <w:rPr>
                <w:rFonts w:ascii="Arial" w:hAnsi="Arial" w:cs="Arial"/>
                <w:sz w:val="20"/>
                <w:szCs w:val="20"/>
              </w:rPr>
            </w:pPr>
          </w:p>
          <w:p w14:paraId="4DED1618" w14:textId="5356104C" w:rsidR="00981448" w:rsidRPr="00070BDE" w:rsidRDefault="00981448" w:rsidP="00A13F76">
            <w:pPr>
              <w:pStyle w:val="PlainText"/>
              <w:rPr>
                <w:rFonts w:ascii="Arial" w:hAnsi="Arial" w:cs="Arial"/>
                <w:sz w:val="20"/>
                <w:szCs w:val="20"/>
              </w:rPr>
            </w:pPr>
          </w:p>
        </w:tc>
      </w:tr>
      <w:tr w:rsidR="001461C2" w:rsidRPr="00C374E5" w14:paraId="0F6A7787" w14:textId="77777777" w:rsidTr="008B5992">
        <w:trPr>
          <w:cantSplit/>
          <w:trHeight w:val="723"/>
        </w:trPr>
        <w:tc>
          <w:tcPr>
            <w:tcW w:w="6120" w:type="dxa"/>
            <w:shd w:val="clear" w:color="auto" w:fill="FFFFFF"/>
          </w:tcPr>
          <w:p w14:paraId="2ADEBAE7" w14:textId="77777777" w:rsidR="00C5743E" w:rsidRPr="00070BDE" w:rsidRDefault="00C5743E" w:rsidP="00A13F76">
            <w:pPr>
              <w:rPr>
                <w:rFonts w:ascii="Arial" w:hAnsi="Arial" w:cs="Arial"/>
                <w:b/>
                <w:u w:val="single"/>
              </w:rPr>
            </w:pPr>
          </w:p>
          <w:p w14:paraId="02DAD181" w14:textId="1FA3EC6D" w:rsidR="00595579" w:rsidRPr="00070BDE" w:rsidRDefault="00595579" w:rsidP="00A13F76">
            <w:pPr>
              <w:rPr>
                <w:rFonts w:ascii="Arial" w:hAnsi="Arial" w:cs="Arial"/>
                <w:b/>
                <w:u w:val="single"/>
              </w:rPr>
            </w:pPr>
            <w:r w:rsidRPr="00070BDE">
              <w:rPr>
                <w:rFonts w:ascii="Arial" w:hAnsi="Arial" w:cs="Arial"/>
                <w:b/>
                <w:u w:val="single"/>
              </w:rPr>
              <w:t>OLD BUSINESS</w:t>
            </w:r>
          </w:p>
          <w:p w14:paraId="4BEE456F" w14:textId="015BEC50" w:rsidR="00511AA6" w:rsidRPr="00070BDE" w:rsidRDefault="00F9624E" w:rsidP="00A13F76">
            <w:pPr>
              <w:rPr>
                <w:rStyle w:val="Hyperlink"/>
                <w:rFonts w:ascii="Arial" w:hAnsi="Arial" w:cs="Arial"/>
              </w:rPr>
            </w:pPr>
            <w:hyperlink r:id="rId9" w:history="1">
              <w:r w:rsidR="00070BDE" w:rsidRPr="00070BDE">
                <w:rPr>
                  <w:rStyle w:val="Hyperlink"/>
                  <w:rFonts w:ascii="Arial" w:hAnsi="Arial" w:cs="Arial"/>
                </w:rPr>
                <w:t>Click here to view CCLC Policies &amp; Procedures</w:t>
              </w:r>
            </w:hyperlink>
          </w:p>
          <w:p w14:paraId="3E8576A7" w14:textId="77777777" w:rsidR="00070BDE" w:rsidRPr="00070BDE" w:rsidRDefault="00070BDE" w:rsidP="00A13F76">
            <w:pPr>
              <w:rPr>
                <w:rFonts w:ascii="Arial" w:hAnsi="Arial" w:cs="Arial"/>
                <w:color w:val="444444"/>
              </w:rPr>
            </w:pPr>
          </w:p>
          <w:p w14:paraId="3941D55E" w14:textId="466B38AD" w:rsidR="001461C2" w:rsidRPr="00070BDE" w:rsidRDefault="00595579" w:rsidP="00472BDA">
            <w:pPr>
              <w:pStyle w:val="ListParagraph"/>
              <w:numPr>
                <w:ilvl w:val="0"/>
                <w:numId w:val="15"/>
              </w:numPr>
              <w:rPr>
                <w:rFonts w:ascii="Arial" w:hAnsi="Arial" w:cs="Arial"/>
                <w:sz w:val="20"/>
                <w:szCs w:val="20"/>
              </w:rPr>
            </w:pPr>
            <w:r w:rsidRPr="00070BDE">
              <w:rPr>
                <w:rFonts w:ascii="Arial" w:hAnsi="Arial" w:cs="Arial"/>
                <w:sz w:val="20"/>
                <w:szCs w:val="20"/>
              </w:rPr>
              <w:t>Policies &amp; Procedures for 2</w:t>
            </w:r>
            <w:r w:rsidRPr="00070BDE">
              <w:rPr>
                <w:rFonts w:ascii="Arial" w:hAnsi="Arial" w:cs="Arial"/>
                <w:sz w:val="20"/>
                <w:szCs w:val="20"/>
                <w:vertAlign w:val="superscript"/>
              </w:rPr>
              <w:t>nd</w:t>
            </w:r>
            <w:r w:rsidRPr="00070BDE">
              <w:rPr>
                <w:rFonts w:ascii="Arial" w:hAnsi="Arial" w:cs="Arial"/>
                <w:sz w:val="20"/>
                <w:szCs w:val="20"/>
              </w:rPr>
              <w:t xml:space="preserve"> Read and Approval</w:t>
            </w:r>
          </w:p>
          <w:p w14:paraId="3AD05A70" w14:textId="2F189574" w:rsidR="00472BDA" w:rsidRPr="00070BDE" w:rsidRDefault="00574162" w:rsidP="00027145">
            <w:pPr>
              <w:pStyle w:val="ListParagraph"/>
              <w:numPr>
                <w:ilvl w:val="0"/>
                <w:numId w:val="19"/>
              </w:numPr>
              <w:tabs>
                <w:tab w:val="left" w:pos="1013"/>
              </w:tabs>
              <w:ind w:left="1422"/>
              <w:rPr>
                <w:rFonts w:ascii="Arial" w:hAnsi="Arial" w:cs="Arial"/>
                <w:sz w:val="20"/>
                <w:szCs w:val="20"/>
              </w:rPr>
            </w:pPr>
            <w:r w:rsidRPr="00070BDE">
              <w:rPr>
                <w:rFonts w:ascii="Arial" w:hAnsi="Arial" w:cs="Arial"/>
                <w:sz w:val="20"/>
                <w:szCs w:val="20"/>
              </w:rPr>
              <w:t xml:space="preserve">BP/AP 3820 Gifts and Donations </w:t>
            </w:r>
          </w:p>
          <w:p w14:paraId="16BFB285" w14:textId="77777777" w:rsidR="00887064" w:rsidRPr="00070BDE" w:rsidRDefault="00B5097E" w:rsidP="00887064">
            <w:pPr>
              <w:pStyle w:val="ListParagraph"/>
              <w:numPr>
                <w:ilvl w:val="0"/>
                <w:numId w:val="19"/>
              </w:numPr>
              <w:tabs>
                <w:tab w:val="left" w:pos="1013"/>
              </w:tabs>
              <w:ind w:left="1422"/>
              <w:rPr>
                <w:rFonts w:ascii="Arial" w:hAnsi="Arial" w:cs="Arial"/>
                <w:sz w:val="20"/>
                <w:szCs w:val="20"/>
              </w:rPr>
            </w:pPr>
            <w:r w:rsidRPr="00070BDE">
              <w:rPr>
                <w:rFonts w:ascii="Arial" w:hAnsi="Arial" w:cs="Arial"/>
                <w:sz w:val="20"/>
                <w:szCs w:val="20"/>
              </w:rPr>
              <w:t xml:space="preserve">AP 4102 Career and Technical Education Programs </w:t>
            </w:r>
            <w:r w:rsidR="00887064">
              <w:rPr>
                <w:rFonts w:ascii="Arial" w:hAnsi="Arial" w:cs="Arial"/>
                <w:sz w:val="20"/>
                <w:szCs w:val="20"/>
              </w:rPr>
              <w:t>(1</w:t>
            </w:r>
            <w:r w:rsidR="00887064" w:rsidRPr="00887064">
              <w:rPr>
                <w:rFonts w:ascii="Arial" w:hAnsi="Arial" w:cs="Arial"/>
                <w:sz w:val="20"/>
                <w:szCs w:val="20"/>
                <w:vertAlign w:val="superscript"/>
              </w:rPr>
              <w:t>st</w:t>
            </w:r>
            <w:r w:rsidR="00887064">
              <w:rPr>
                <w:rFonts w:ascii="Arial" w:hAnsi="Arial" w:cs="Arial"/>
                <w:sz w:val="20"/>
                <w:szCs w:val="20"/>
              </w:rPr>
              <w:t xml:space="preserve"> read Dec)</w:t>
            </w:r>
          </w:p>
          <w:p w14:paraId="053A3F38" w14:textId="6903C5E0" w:rsidR="00887064" w:rsidRPr="00070BDE" w:rsidRDefault="00887064" w:rsidP="00861D93">
            <w:pPr>
              <w:pStyle w:val="ListParagraph"/>
              <w:numPr>
                <w:ilvl w:val="0"/>
                <w:numId w:val="19"/>
              </w:numPr>
              <w:tabs>
                <w:tab w:val="left" w:pos="1013"/>
              </w:tabs>
              <w:ind w:left="1422"/>
              <w:rPr>
                <w:rFonts w:ascii="Arial" w:hAnsi="Arial" w:cs="Arial"/>
                <w:sz w:val="20"/>
                <w:szCs w:val="20"/>
              </w:rPr>
            </w:pPr>
            <w:r>
              <w:rPr>
                <w:rFonts w:ascii="Arial" w:hAnsi="Arial" w:cs="Arial"/>
                <w:sz w:val="20"/>
                <w:szCs w:val="20"/>
              </w:rPr>
              <w:t>BP/AP 5015 Residence Detemination (1</w:t>
            </w:r>
            <w:r w:rsidRPr="00887064">
              <w:rPr>
                <w:rFonts w:ascii="Arial" w:hAnsi="Arial" w:cs="Arial"/>
                <w:sz w:val="20"/>
                <w:szCs w:val="20"/>
                <w:vertAlign w:val="superscript"/>
              </w:rPr>
              <w:t>st</w:t>
            </w:r>
            <w:r>
              <w:rPr>
                <w:rFonts w:ascii="Arial" w:hAnsi="Arial" w:cs="Arial"/>
                <w:sz w:val="20"/>
                <w:szCs w:val="20"/>
              </w:rPr>
              <w:t xml:space="preserve"> read Dec)</w:t>
            </w:r>
          </w:p>
          <w:p w14:paraId="1C441590" w14:textId="77777777" w:rsidR="00854771" w:rsidRPr="00456DA0" w:rsidRDefault="00854771" w:rsidP="00456DA0">
            <w:pPr>
              <w:rPr>
                <w:rFonts w:ascii="Arial" w:hAnsi="Arial" w:cs="Arial"/>
              </w:rPr>
            </w:pPr>
          </w:p>
          <w:p w14:paraId="6BA5D604" w14:textId="762FB70E" w:rsidR="008B5992" w:rsidRPr="00070BDE" w:rsidRDefault="008B5992" w:rsidP="00574162">
            <w:pPr>
              <w:rPr>
                <w:rFonts w:ascii="Arial" w:hAnsi="Arial" w:cs="Arial"/>
              </w:rPr>
            </w:pPr>
          </w:p>
        </w:tc>
        <w:tc>
          <w:tcPr>
            <w:tcW w:w="4860" w:type="dxa"/>
            <w:gridSpan w:val="2"/>
            <w:shd w:val="clear" w:color="auto" w:fill="FFFFFF"/>
          </w:tcPr>
          <w:p w14:paraId="5410466C" w14:textId="77777777" w:rsidR="001461C2" w:rsidRPr="00070BDE" w:rsidRDefault="001461C2" w:rsidP="00472BDA">
            <w:pPr>
              <w:rPr>
                <w:rFonts w:ascii="Arial" w:hAnsi="Arial" w:cs="Arial"/>
              </w:rPr>
            </w:pPr>
          </w:p>
        </w:tc>
      </w:tr>
      <w:tr w:rsidR="00F7731E" w:rsidRPr="00C374E5" w14:paraId="4877635C" w14:textId="77777777" w:rsidTr="008B5992">
        <w:trPr>
          <w:cantSplit/>
          <w:trHeight w:val="723"/>
        </w:trPr>
        <w:tc>
          <w:tcPr>
            <w:tcW w:w="6120" w:type="dxa"/>
            <w:shd w:val="clear" w:color="auto" w:fill="FFFFFF"/>
          </w:tcPr>
          <w:p w14:paraId="593A7D39" w14:textId="60629624" w:rsidR="00C8134F" w:rsidRPr="00070BDE" w:rsidRDefault="00C8134F" w:rsidP="00A13F76">
            <w:pPr>
              <w:rPr>
                <w:rFonts w:ascii="Arial" w:hAnsi="Arial" w:cs="Arial"/>
              </w:rPr>
            </w:pPr>
          </w:p>
          <w:p w14:paraId="7FD8B189" w14:textId="20A09244" w:rsidR="00C8134F" w:rsidRPr="00070BDE" w:rsidRDefault="00C8134F" w:rsidP="00A13F76">
            <w:pPr>
              <w:rPr>
                <w:rFonts w:ascii="Arial" w:hAnsi="Arial" w:cs="Arial"/>
                <w:b/>
                <w:u w:val="single"/>
              </w:rPr>
            </w:pPr>
            <w:r w:rsidRPr="00070BDE">
              <w:rPr>
                <w:rFonts w:ascii="Arial" w:hAnsi="Arial" w:cs="Arial"/>
                <w:b/>
                <w:u w:val="single"/>
              </w:rPr>
              <w:t>NEW BUSINESS</w:t>
            </w:r>
          </w:p>
          <w:p w14:paraId="665E430C" w14:textId="2125CA59" w:rsidR="00511AA6" w:rsidRPr="00070BDE" w:rsidRDefault="00F9624E" w:rsidP="00A13F76">
            <w:pPr>
              <w:rPr>
                <w:rStyle w:val="Hyperlink"/>
                <w:rFonts w:ascii="Arial" w:hAnsi="Arial" w:cs="Arial"/>
              </w:rPr>
            </w:pPr>
            <w:hyperlink r:id="rId10" w:history="1">
              <w:r w:rsidR="00070BDE" w:rsidRPr="00070BDE">
                <w:rPr>
                  <w:rStyle w:val="Hyperlink"/>
                  <w:rFonts w:ascii="Arial" w:hAnsi="Arial" w:cs="Arial"/>
                </w:rPr>
                <w:t>Click here to view CCLC Policies &amp; Procedures</w:t>
              </w:r>
            </w:hyperlink>
          </w:p>
          <w:p w14:paraId="41D089EE" w14:textId="77777777" w:rsidR="00070BDE" w:rsidRPr="00070BDE" w:rsidRDefault="00070BDE" w:rsidP="00A13F76">
            <w:pPr>
              <w:rPr>
                <w:rFonts w:ascii="Arial" w:hAnsi="Arial" w:cs="Arial"/>
                <w:color w:val="444444"/>
              </w:rPr>
            </w:pPr>
          </w:p>
          <w:p w14:paraId="2A75BA79" w14:textId="7C30495C" w:rsidR="00B64486" w:rsidRPr="00070BDE" w:rsidRDefault="00B64486" w:rsidP="00A13F76">
            <w:pPr>
              <w:pStyle w:val="ListParagraph"/>
              <w:numPr>
                <w:ilvl w:val="0"/>
                <w:numId w:val="2"/>
              </w:numPr>
              <w:rPr>
                <w:rFonts w:ascii="Arial" w:hAnsi="Arial" w:cs="Arial"/>
                <w:sz w:val="20"/>
                <w:szCs w:val="20"/>
              </w:rPr>
            </w:pPr>
            <w:r w:rsidRPr="00070BDE">
              <w:rPr>
                <w:rFonts w:ascii="Arial" w:hAnsi="Arial" w:cs="Arial"/>
                <w:sz w:val="20"/>
                <w:szCs w:val="20"/>
              </w:rPr>
              <w:t>Policies &amp; Procedures for 1</w:t>
            </w:r>
            <w:r w:rsidRPr="00070BDE">
              <w:rPr>
                <w:rFonts w:ascii="Arial" w:hAnsi="Arial" w:cs="Arial"/>
                <w:sz w:val="20"/>
                <w:szCs w:val="20"/>
                <w:vertAlign w:val="superscript"/>
              </w:rPr>
              <w:t>st</w:t>
            </w:r>
            <w:r w:rsidRPr="00070BDE">
              <w:rPr>
                <w:rFonts w:ascii="Arial" w:hAnsi="Arial" w:cs="Arial"/>
                <w:sz w:val="20"/>
                <w:szCs w:val="20"/>
              </w:rPr>
              <w:t xml:space="preserve"> Read</w:t>
            </w:r>
          </w:p>
          <w:p w14:paraId="3855AAB8" w14:textId="334F345E" w:rsidR="00574162" w:rsidRPr="00070BDE" w:rsidRDefault="00D43DED" w:rsidP="00574162">
            <w:pPr>
              <w:pStyle w:val="ListParagraph"/>
              <w:numPr>
                <w:ilvl w:val="0"/>
                <w:numId w:val="19"/>
              </w:numPr>
              <w:ind w:left="1422"/>
              <w:rPr>
                <w:rFonts w:ascii="Arial" w:hAnsi="Arial" w:cs="Arial"/>
                <w:sz w:val="20"/>
                <w:szCs w:val="20"/>
              </w:rPr>
            </w:pPr>
            <w:r w:rsidRPr="00070BDE">
              <w:rPr>
                <w:rFonts w:ascii="Arial" w:hAnsi="Arial" w:cs="Arial"/>
                <w:sz w:val="20"/>
                <w:szCs w:val="20"/>
              </w:rPr>
              <w:t>BP 3225 Awards</w:t>
            </w:r>
          </w:p>
          <w:p w14:paraId="67C72126" w14:textId="77777777" w:rsidR="00D43DED" w:rsidRPr="00070BDE" w:rsidRDefault="00D43DED" w:rsidP="00574162">
            <w:pPr>
              <w:pStyle w:val="ListParagraph"/>
              <w:numPr>
                <w:ilvl w:val="0"/>
                <w:numId w:val="19"/>
              </w:numPr>
              <w:ind w:left="1422"/>
              <w:rPr>
                <w:rFonts w:ascii="Arial" w:hAnsi="Arial" w:cs="Arial"/>
                <w:sz w:val="20"/>
                <w:szCs w:val="20"/>
              </w:rPr>
            </w:pPr>
            <w:r w:rsidRPr="00070BDE">
              <w:rPr>
                <w:rFonts w:ascii="Arial" w:hAnsi="Arial" w:cs="Arial"/>
                <w:sz w:val="20"/>
                <w:szCs w:val="20"/>
              </w:rPr>
              <w:t>BP/AP 3225 Institutional Effectiveness</w:t>
            </w:r>
          </w:p>
          <w:p w14:paraId="05F9C642" w14:textId="5A379137" w:rsidR="00D64F43" w:rsidRDefault="00D64F43" w:rsidP="00574162">
            <w:pPr>
              <w:pStyle w:val="ListParagraph"/>
              <w:numPr>
                <w:ilvl w:val="0"/>
                <w:numId w:val="19"/>
              </w:numPr>
              <w:ind w:left="1422"/>
              <w:rPr>
                <w:rFonts w:ascii="Arial" w:hAnsi="Arial" w:cs="Arial"/>
                <w:sz w:val="20"/>
                <w:szCs w:val="20"/>
              </w:rPr>
            </w:pPr>
            <w:r>
              <w:rPr>
                <w:rFonts w:ascii="Arial" w:hAnsi="Arial" w:cs="Arial"/>
                <w:sz w:val="20"/>
                <w:szCs w:val="20"/>
              </w:rPr>
              <w:t>BP/AP 3501 Campus Security and Access</w:t>
            </w:r>
          </w:p>
          <w:p w14:paraId="312370FC" w14:textId="37B242D2" w:rsidR="00453CA1" w:rsidRDefault="00453CA1" w:rsidP="00574162">
            <w:pPr>
              <w:pStyle w:val="ListParagraph"/>
              <w:numPr>
                <w:ilvl w:val="0"/>
                <w:numId w:val="19"/>
              </w:numPr>
              <w:ind w:left="1422"/>
              <w:rPr>
                <w:rFonts w:ascii="Arial" w:hAnsi="Arial" w:cs="Arial"/>
                <w:sz w:val="20"/>
                <w:szCs w:val="20"/>
              </w:rPr>
            </w:pPr>
            <w:r>
              <w:rPr>
                <w:rFonts w:ascii="Arial" w:hAnsi="Arial" w:cs="Arial"/>
                <w:sz w:val="20"/>
                <w:szCs w:val="20"/>
              </w:rPr>
              <w:t>BP 3540 Sexual and Other Assaults on Campus</w:t>
            </w:r>
          </w:p>
          <w:p w14:paraId="1F0BF5B9" w14:textId="67676F1B" w:rsidR="00887064" w:rsidRDefault="00887064" w:rsidP="00574162">
            <w:pPr>
              <w:pStyle w:val="ListParagraph"/>
              <w:numPr>
                <w:ilvl w:val="0"/>
                <w:numId w:val="19"/>
              </w:numPr>
              <w:ind w:left="1422"/>
              <w:rPr>
                <w:rFonts w:ascii="Arial" w:hAnsi="Arial" w:cs="Arial"/>
                <w:sz w:val="20"/>
                <w:szCs w:val="20"/>
              </w:rPr>
            </w:pPr>
            <w:r>
              <w:rPr>
                <w:rFonts w:ascii="Arial" w:hAnsi="Arial" w:cs="Arial"/>
                <w:sz w:val="20"/>
                <w:szCs w:val="20"/>
              </w:rPr>
              <w:t>BP/AP 4300 Field Trips &amp; Excursions</w:t>
            </w:r>
          </w:p>
          <w:p w14:paraId="7F5B5751" w14:textId="0208D7B2" w:rsidR="00887064" w:rsidRDefault="00887064" w:rsidP="00574162">
            <w:pPr>
              <w:pStyle w:val="ListParagraph"/>
              <w:numPr>
                <w:ilvl w:val="0"/>
                <w:numId w:val="19"/>
              </w:numPr>
              <w:ind w:left="1422"/>
              <w:rPr>
                <w:rFonts w:ascii="Arial" w:hAnsi="Arial" w:cs="Arial"/>
                <w:sz w:val="20"/>
                <w:szCs w:val="20"/>
              </w:rPr>
            </w:pPr>
            <w:r>
              <w:rPr>
                <w:rFonts w:ascii="Arial" w:hAnsi="Arial" w:cs="Arial"/>
                <w:sz w:val="20"/>
                <w:szCs w:val="20"/>
              </w:rPr>
              <w:t>AP 5012 International Students</w:t>
            </w:r>
          </w:p>
          <w:p w14:paraId="3FA63765" w14:textId="77777777" w:rsidR="00D43DED" w:rsidRPr="00070BDE" w:rsidRDefault="00D43DED" w:rsidP="00574162">
            <w:pPr>
              <w:pStyle w:val="ListParagraph"/>
              <w:numPr>
                <w:ilvl w:val="0"/>
                <w:numId w:val="19"/>
              </w:numPr>
              <w:ind w:left="1422"/>
              <w:rPr>
                <w:rFonts w:ascii="Arial" w:hAnsi="Arial" w:cs="Arial"/>
                <w:sz w:val="20"/>
                <w:szCs w:val="20"/>
              </w:rPr>
            </w:pPr>
            <w:r w:rsidRPr="00070BDE">
              <w:rPr>
                <w:rFonts w:ascii="Arial" w:hAnsi="Arial" w:cs="Arial"/>
                <w:sz w:val="20"/>
                <w:szCs w:val="20"/>
              </w:rPr>
              <w:t>BP 5205 Student Accident Insurance</w:t>
            </w:r>
          </w:p>
          <w:p w14:paraId="54EF8CA8" w14:textId="77777777" w:rsidR="00D43DED" w:rsidRPr="00070BDE" w:rsidRDefault="00D43DED" w:rsidP="00574162">
            <w:pPr>
              <w:pStyle w:val="ListParagraph"/>
              <w:numPr>
                <w:ilvl w:val="0"/>
                <w:numId w:val="19"/>
              </w:numPr>
              <w:ind w:left="1422"/>
              <w:rPr>
                <w:rFonts w:ascii="Arial" w:hAnsi="Arial" w:cs="Arial"/>
                <w:sz w:val="20"/>
                <w:szCs w:val="20"/>
              </w:rPr>
            </w:pPr>
            <w:r w:rsidRPr="00070BDE">
              <w:rPr>
                <w:rFonts w:ascii="Arial" w:hAnsi="Arial" w:cs="Arial"/>
                <w:sz w:val="20"/>
                <w:szCs w:val="20"/>
              </w:rPr>
              <w:t>BP/AP 6150 Designation of Authorized Signatures</w:t>
            </w:r>
          </w:p>
          <w:p w14:paraId="1A36C37D" w14:textId="2378DDE2" w:rsidR="00D43DED" w:rsidRPr="00070BDE" w:rsidRDefault="00D43DED" w:rsidP="00574162">
            <w:pPr>
              <w:pStyle w:val="ListParagraph"/>
              <w:numPr>
                <w:ilvl w:val="0"/>
                <w:numId w:val="19"/>
              </w:numPr>
              <w:ind w:left="1422"/>
              <w:rPr>
                <w:rFonts w:ascii="Arial" w:hAnsi="Arial" w:cs="Arial"/>
                <w:sz w:val="20"/>
                <w:szCs w:val="20"/>
              </w:rPr>
            </w:pPr>
            <w:r w:rsidRPr="00070BDE">
              <w:rPr>
                <w:rFonts w:ascii="Arial" w:hAnsi="Arial" w:cs="Arial"/>
                <w:sz w:val="20"/>
                <w:szCs w:val="20"/>
              </w:rPr>
              <w:t>BP/AP 6200 Budget Preparation</w:t>
            </w:r>
          </w:p>
          <w:p w14:paraId="45C31E9A" w14:textId="6979CFF6" w:rsidR="00070BDE" w:rsidRDefault="00070BDE" w:rsidP="00574162">
            <w:pPr>
              <w:pStyle w:val="ListParagraph"/>
              <w:numPr>
                <w:ilvl w:val="0"/>
                <w:numId w:val="19"/>
              </w:numPr>
              <w:ind w:left="1422"/>
              <w:rPr>
                <w:rFonts w:ascii="Arial" w:hAnsi="Arial" w:cs="Arial"/>
                <w:sz w:val="20"/>
                <w:szCs w:val="20"/>
              </w:rPr>
            </w:pPr>
            <w:r w:rsidRPr="00070BDE">
              <w:rPr>
                <w:rFonts w:ascii="Arial" w:hAnsi="Arial" w:cs="Arial"/>
                <w:sz w:val="20"/>
                <w:szCs w:val="20"/>
              </w:rPr>
              <w:t>BP/AP 6320 Investments</w:t>
            </w:r>
          </w:p>
          <w:p w14:paraId="5A22E8B9" w14:textId="0846D74E" w:rsidR="00936041" w:rsidRPr="00070BDE" w:rsidRDefault="00936041" w:rsidP="00574162">
            <w:pPr>
              <w:pStyle w:val="ListParagraph"/>
              <w:numPr>
                <w:ilvl w:val="0"/>
                <w:numId w:val="19"/>
              </w:numPr>
              <w:ind w:left="1422"/>
              <w:rPr>
                <w:rFonts w:ascii="Arial" w:hAnsi="Arial" w:cs="Arial"/>
                <w:sz w:val="20"/>
                <w:szCs w:val="20"/>
              </w:rPr>
            </w:pPr>
            <w:r>
              <w:rPr>
                <w:rFonts w:ascii="Arial" w:hAnsi="Arial" w:cs="Arial"/>
                <w:sz w:val="20"/>
                <w:szCs w:val="20"/>
              </w:rPr>
              <w:t>BP 6800 Occupational Safety</w:t>
            </w:r>
          </w:p>
          <w:p w14:paraId="45547156" w14:textId="77777777" w:rsidR="008B5992" w:rsidRPr="00070BDE" w:rsidRDefault="008B5992" w:rsidP="00A13F76">
            <w:pPr>
              <w:tabs>
                <w:tab w:val="left" w:pos="1013"/>
              </w:tabs>
              <w:rPr>
                <w:rFonts w:ascii="Arial" w:hAnsi="Arial" w:cs="Arial"/>
              </w:rPr>
            </w:pPr>
          </w:p>
          <w:p w14:paraId="608E9629" w14:textId="5D5E5E31" w:rsidR="00456DA0" w:rsidRPr="00070BDE" w:rsidRDefault="00456DA0" w:rsidP="00456DA0">
            <w:pPr>
              <w:pStyle w:val="ListParagraph"/>
              <w:numPr>
                <w:ilvl w:val="0"/>
                <w:numId w:val="2"/>
              </w:numPr>
              <w:rPr>
                <w:rFonts w:ascii="Arial" w:hAnsi="Arial" w:cs="Arial"/>
                <w:sz w:val="20"/>
                <w:szCs w:val="20"/>
              </w:rPr>
            </w:pPr>
            <w:r>
              <w:rPr>
                <w:rFonts w:ascii="Arial" w:hAnsi="Arial" w:cs="Arial"/>
                <w:sz w:val="20"/>
                <w:szCs w:val="20"/>
              </w:rPr>
              <w:t xml:space="preserve">Policies &amp; Procedures Deemed Academic &amp; Professional Submitted for Information </w:t>
            </w:r>
          </w:p>
          <w:p w14:paraId="7023CE4F" w14:textId="77777777" w:rsidR="00583305" w:rsidRDefault="00583305" w:rsidP="00F9624E">
            <w:pPr>
              <w:pStyle w:val="ListParagraph"/>
              <w:numPr>
                <w:ilvl w:val="0"/>
                <w:numId w:val="21"/>
              </w:numPr>
              <w:tabs>
                <w:tab w:val="left" w:pos="1422"/>
              </w:tabs>
              <w:ind w:left="1422" w:hanging="288"/>
              <w:rPr>
                <w:rFonts w:ascii="Arial" w:hAnsi="Arial" w:cs="Arial"/>
                <w:sz w:val="20"/>
                <w:szCs w:val="20"/>
              </w:rPr>
            </w:pPr>
            <w:r w:rsidRPr="00583305">
              <w:rPr>
                <w:rFonts w:ascii="Arial" w:hAnsi="Arial" w:cs="Arial"/>
                <w:sz w:val="20"/>
                <w:szCs w:val="20"/>
              </w:rPr>
              <w:t xml:space="preserve">BP/AP 5140 Disabled Student Programs and </w:t>
            </w:r>
          </w:p>
          <w:p w14:paraId="7F6F0137" w14:textId="58115693" w:rsidR="00456DA0" w:rsidRDefault="00583305" w:rsidP="00F9624E">
            <w:pPr>
              <w:pStyle w:val="ListParagraph"/>
              <w:tabs>
                <w:tab w:val="left" w:pos="1422"/>
              </w:tabs>
              <w:ind w:left="1422" w:hanging="288"/>
              <w:rPr>
                <w:rFonts w:ascii="Arial" w:hAnsi="Arial" w:cs="Arial"/>
                <w:sz w:val="20"/>
                <w:szCs w:val="20"/>
              </w:rPr>
            </w:pPr>
            <w:r>
              <w:rPr>
                <w:rFonts w:ascii="Arial" w:hAnsi="Arial" w:cs="Arial"/>
                <w:sz w:val="20"/>
                <w:szCs w:val="20"/>
              </w:rPr>
              <w:t xml:space="preserve">     </w:t>
            </w:r>
            <w:r w:rsidRPr="00583305">
              <w:rPr>
                <w:rFonts w:ascii="Arial" w:hAnsi="Arial" w:cs="Arial"/>
                <w:sz w:val="20"/>
                <w:szCs w:val="20"/>
              </w:rPr>
              <w:t>Services</w:t>
            </w:r>
          </w:p>
          <w:p w14:paraId="22C2AADA" w14:textId="77777777" w:rsidR="00F9624E" w:rsidRPr="00F9624E" w:rsidRDefault="00F9624E" w:rsidP="00F9624E">
            <w:pPr>
              <w:pStyle w:val="ListParagraph"/>
              <w:numPr>
                <w:ilvl w:val="0"/>
                <w:numId w:val="21"/>
              </w:numPr>
              <w:ind w:left="1422" w:hanging="288"/>
              <w:rPr>
                <w:rFonts w:ascii="Arial" w:hAnsi="Arial" w:cs="Arial"/>
                <w:sz w:val="20"/>
                <w:szCs w:val="20"/>
              </w:rPr>
            </w:pPr>
            <w:r w:rsidRPr="00F9624E">
              <w:rPr>
                <w:rFonts w:ascii="Arial" w:hAnsi="Arial" w:cs="Arial"/>
                <w:sz w:val="20"/>
                <w:szCs w:val="20"/>
              </w:rPr>
              <w:t>AP 5011 Admission and Concurrent Enrollment of HS and Other Young Students</w:t>
            </w:r>
          </w:p>
          <w:p w14:paraId="7763E548" w14:textId="77777777" w:rsidR="00F9624E" w:rsidRPr="00F9624E" w:rsidRDefault="00F9624E" w:rsidP="00F9624E">
            <w:pPr>
              <w:pStyle w:val="ListParagraph"/>
              <w:numPr>
                <w:ilvl w:val="0"/>
                <w:numId w:val="21"/>
              </w:numPr>
              <w:tabs>
                <w:tab w:val="left" w:pos="1422"/>
              </w:tabs>
              <w:ind w:left="1422" w:hanging="288"/>
              <w:rPr>
                <w:rFonts w:ascii="Arial" w:hAnsi="Arial" w:cs="Arial"/>
                <w:sz w:val="20"/>
                <w:szCs w:val="20"/>
              </w:rPr>
            </w:pPr>
            <w:r w:rsidRPr="00F9624E">
              <w:rPr>
                <w:rFonts w:ascii="Arial" w:hAnsi="Arial" w:cs="Arial"/>
                <w:sz w:val="20"/>
                <w:szCs w:val="20"/>
              </w:rPr>
              <w:t>BP/AP 5035 Withholding of Student Records</w:t>
            </w:r>
          </w:p>
          <w:p w14:paraId="4E5FE135" w14:textId="77777777" w:rsidR="00F9624E" w:rsidRPr="00F9624E" w:rsidRDefault="00F9624E" w:rsidP="00F9624E">
            <w:pPr>
              <w:pStyle w:val="ListParagraph"/>
              <w:numPr>
                <w:ilvl w:val="0"/>
                <w:numId w:val="21"/>
              </w:numPr>
              <w:tabs>
                <w:tab w:val="left" w:pos="1422"/>
              </w:tabs>
              <w:ind w:left="1422" w:hanging="288"/>
              <w:rPr>
                <w:rFonts w:ascii="Arial" w:hAnsi="Arial" w:cs="Arial"/>
                <w:sz w:val="20"/>
                <w:szCs w:val="20"/>
              </w:rPr>
            </w:pPr>
            <w:r w:rsidRPr="00F9624E">
              <w:rPr>
                <w:rFonts w:ascii="Arial" w:hAnsi="Arial" w:cs="Arial"/>
                <w:sz w:val="20"/>
                <w:szCs w:val="20"/>
              </w:rPr>
              <w:t>BP/AP 5052 Open Enrollment</w:t>
            </w:r>
          </w:p>
          <w:p w14:paraId="3BD90C8B" w14:textId="77777777" w:rsidR="00583305" w:rsidRDefault="00583305" w:rsidP="00F9624E">
            <w:pPr>
              <w:pStyle w:val="ListParagraph"/>
              <w:tabs>
                <w:tab w:val="left" w:pos="1422"/>
              </w:tabs>
              <w:ind w:left="1422"/>
              <w:rPr>
                <w:rFonts w:ascii="Arial" w:hAnsi="Arial" w:cs="Arial"/>
                <w:sz w:val="20"/>
                <w:szCs w:val="20"/>
              </w:rPr>
            </w:pPr>
          </w:p>
          <w:p w14:paraId="4239A957" w14:textId="77777777" w:rsidR="00710021" w:rsidRPr="00070BDE" w:rsidRDefault="00902635" w:rsidP="00B5097E">
            <w:pPr>
              <w:pStyle w:val="ListParagraph"/>
              <w:numPr>
                <w:ilvl w:val="0"/>
                <w:numId w:val="2"/>
              </w:numPr>
              <w:tabs>
                <w:tab w:val="left" w:pos="1013"/>
              </w:tabs>
              <w:rPr>
                <w:rFonts w:ascii="Arial" w:hAnsi="Arial" w:cs="Arial"/>
                <w:sz w:val="20"/>
                <w:szCs w:val="20"/>
              </w:rPr>
            </w:pPr>
            <w:r w:rsidRPr="00070BDE">
              <w:rPr>
                <w:rFonts w:ascii="Arial" w:hAnsi="Arial" w:cs="Arial"/>
                <w:sz w:val="20"/>
                <w:szCs w:val="20"/>
              </w:rPr>
              <w:t>District Assembly Nominations &amp; Elections (constitution attached with nomination form)</w:t>
            </w:r>
          </w:p>
          <w:p w14:paraId="195E490E" w14:textId="77777777" w:rsidR="00902635" w:rsidRPr="00070BDE" w:rsidRDefault="00902635" w:rsidP="00902635">
            <w:pPr>
              <w:pStyle w:val="ListParagraph"/>
              <w:numPr>
                <w:ilvl w:val="0"/>
                <w:numId w:val="2"/>
              </w:numPr>
              <w:tabs>
                <w:tab w:val="left" w:pos="1013"/>
              </w:tabs>
              <w:rPr>
                <w:rFonts w:ascii="Arial" w:hAnsi="Arial" w:cs="Arial"/>
                <w:sz w:val="20"/>
                <w:szCs w:val="20"/>
              </w:rPr>
            </w:pPr>
            <w:r w:rsidRPr="00070BDE">
              <w:rPr>
                <w:rFonts w:ascii="Arial" w:hAnsi="Arial" w:cs="Arial"/>
                <w:sz w:val="20"/>
                <w:szCs w:val="20"/>
              </w:rPr>
              <w:t>Approval of Questions for Committee Evaluation (attached)</w:t>
            </w:r>
          </w:p>
          <w:p w14:paraId="0D490C60" w14:textId="550419CA" w:rsidR="00902635" w:rsidRPr="00070BDE" w:rsidRDefault="00902635" w:rsidP="00902635">
            <w:pPr>
              <w:pStyle w:val="ListParagraph"/>
              <w:tabs>
                <w:tab w:val="left" w:pos="1013"/>
              </w:tabs>
              <w:rPr>
                <w:rFonts w:ascii="Arial" w:hAnsi="Arial" w:cs="Arial"/>
                <w:sz w:val="20"/>
                <w:szCs w:val="20"/>
              </w:rPr>
            </w:pPr>
          </w:p>
        </w:tc>
        <w:tc>
          <w:tcPr>
            <w:tcW w:w="4860" w:type="dxa"/>
            <w:gridSpan w:val="2"/>
            <w:shd w:val="clear" w:color="auto" w:fill="FFFFFF"/>
          </w:tcPr>
          <w:p w14:paraId="466C6BFB" w14:textId="0BFC1AF1" w:rsidR="006947C9" w:rsidRPr="00070BDE" w:rsidRDefault="00456DA0" w:rsidP="00A13F76">
            <w:pPr>
              <w:pStyle w:val="PlainText"/>
              <w:rPr>
                <w:rFonts w:ascii="Arial" w:hAnsi="Arial" w:cs="Arial"/>
                <w:sz w:val="20"/>
                <w:szCs w:val="20"/>
              </w:rPr>
            </w:pPr>
            <w:r>
              <w:rPr>
                <w:noProof/>
              </w:rPr>
              <w:drawing>
                <wp:inline distT="0" distB="0" distL="0" distR="0" wp14:anchorId="61A234CA" wp14:editId="26D00DCA">
                  <wp:extent cx="2948940" cy="397827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48940" cy="3978275"/>
                          </a:xfrm>
                          <a:prstGeom prst="rect">
                            <a:avLst/>
                          </a:prstGeom>
                        </pic:spPr>
                      </pic:pic>
                    </a:graphicData>
                  </a:graphic>
                </wp:inline>
              </w:drawing>
            </w:r>
          </w:p>
        </w:tc>
      </w:tr>
      <w:tr w:rsidR="00B5097E" w:rsidRPr="00C374E5" w14:paraId="603510D9" w14:textId="77777777" w:rsidTr="008B5992">
        <w:trPr>
          <w:cantSplit/>
          <w:trHeight w:val="723"/>
        </w:trPr>
        <w:tc>
          <w:tcPr>
            <w:tcW w:w="6120" w:type="dxa"/>
            <w:shd w:val="clear" w:color="auto" w:fill="FFFFFF"/>
          </w:tcPr>
          <w:p w14:paraId="55957762" w14:textId="77777777" w:rsidR="00B5097E" w:rsidRPr="00070BDE" w:rsidRDefault="00B5097E" w:rsidP="00B5097E">
            <w:pPr>
              <w:rPr>
                <w:rFonts w:ascii="Arial" w:hAnsi="Arial" w:cs="Arial"/>
                <w:b/>
                <w:u w:val="single"/>
              </w:rPr>
            </w:pPr>
          </w:p>
          <w:p w14:paraId="4CB3312B" w14:textId="526DB3BF" w:rsidR="00B5097E" w:rsidRPr="00070BDE" w:rsidRDefault="00B5097E" w:rsidP="00B5097E">
            <w:pPr>
              <w:rPr>
                <w:rFonts w:ascii="Arial" w:hAnsi="Arial" w:cs="Arial"/>
                <w:b/>
                <w:u w:val="single"/>
              </w:rPr>
            </w:pPr>
            <w:r w:rsidRPr="00070BDE">
              <w:rPr>
                <w:rFonts w:ascii="Arial" w:hAnsi="Arial" w:cs="Arial"/>
                <w:b/>
                <w:u w:val="single"/>
              </w:rPr>
              <w:t>INFORMATION</w:t>
            </w:r>
          </w:p>
          <w:p w14:paraId="5F2A2F2B" w14:textId="77777777" w:rsidR="00B5097E" w:rsidRPr="00070BDE" w:rsidRDefault="00B5097E" w:rsidP="00B5097E">
            <w:pPr>
              <w:rPr>
                <w:rFonts w:ascii="Arial" w:hAnsi="Arial" w:cs="Arial"/>
              </w:rPr>
            </w:pPr>
          </w:p>
          <w:p w14:paraId="0A2B0CAC" w14:textId="4C0E16D4" w:rsidR="00A971D0" w:rsidRPr="00A971D0" w:rsidRDefault="00A971D0" w:rsidP="00A971D0">
            <w:pPr>
              <w:ind w:left="792" w:hanging="360"/>
              <w:rPr>
                <w:rFonts w:ascii="Arial" w:hAnsi="Arial" w:cs="Arial"/>
              </w:rPr>
            </w:pPr>
            <w:r>
              <w:rPr>
                <w:rFonts w:ascii="Arial" w:hAnsi="Arial" w:cs="Arial"/>
              </w:rPr>
              <w:t>1.    AP 2510 Collegial Consultation (updated SBVC Mission Statement as approved by the Board 3/10/16)</w:t>
            </w:r>
          </w:p>
          <w:p w14:paraId="70607CA7" w14:textId="538E9403" w:rsidR="00B5097E" w:rsidRPr="00070BDE" w:rsidRDefault="00A971D0" w:rsidP="00A971D0">
            <w:pPr>
              <w:ind w:left="792" w:hanging="360"/>
              <w:rPr>
                <w:rFonts w:ascii="Arial" w:hAnsi="Arial" w:cs="Arial"/>
              </w:rPr>
            </w:pPr>
            <w:r>
              <w:rPr>
                <w:rFonts w:ascii="Arial" w:hAnsi="Arial" w:cs="Arial"/>
              </w:rPr>
              <w:t xml:space="preserve">2.    </w:t>
            </w:r>
            <w:r w:rsidR="00B5097E" w:rsidRPr="00070BDE">
              <w:rPr>
                <w:rFonts w:ascii="Arial" w:hAnsi="Arial" w:cs="Arial"/>
              </w:rPr>
              <w:t xml:space="preserve">Board of Trustees Meet &amp; Greet with District Assembly </w:t>
            </w:r>
          </w:p>
          <w:p w14:paraId="409B126C" w14:textId="177D861F" w:rsidR="00B5097E" w:rsidRPr="00070BDE" w:rsidRDefault="00B5097E" w:rsidP="00B5097E">
            <w:pPr>
              <w:ind w:left="972"/>
              <w:rPr>
                <w:rFonts w:ascii="Arial" w:hAnsi="Arial" w:cs="Arial"/>
              </w:rPr>
            </w:pPr>
            <w:r w:rsidRPr="00070BDE">
              <w:rPr>
                <w:rFonts w:ascii="Arial" w:hAnsi="Arial" w:cs="Arial"/>
              </w:rPr>
              <w:t>o</w:t>
            </w:r>
            <w:r w:rsidRPr="00070BDE">
              <w:rPr>
                <w:rFonts w:ascii="Arial" w:hAnsi="Arial" w:cs="Arial"/>
              </w:rPr>
              <w:tab/>
              <w:t>April 14, 2016 @ CHC LRC 231 @ 1-2pm</w:t>
            </w:r>
          </w:p>
          <w:p w14:paraId="281FA75C" w14:textId="2EE15490" w:rsidR="00B5097E" w:rsidRPr="00070BDE" w:rsidRDefault="00B5097E" w:rsidP="00B5097E">
            <w:pPr>
              <w:rPr>
                <w:rFonts w:ascii="Arial" w:hAnsi="Arial" w:cs="Arial"/>
              </w:rPr>
            </w:pPr>
          </w:p>
        </w:tc>
        <w:tc>
          <w:tcPr>
            <w:tcW w:w="4860" w:type="dxa"/>
            <w:gridSpan w:val="2"/>
            <w:shd w:val="clear" w:color="auto" w:fill="FFFFFF"/>
          </w:tcPr>
          <w:p w14:paraId="61644EEF" w14:textId="77777777" w:rsidR="00B5097E" w:rsidRPr="00070BDE" w:rsidRDefault="00B5097E" w:rsidP="00A13F76">
            <w:pPr>
              <w:pStyle w:val="PlainText"/>
              <w:rPr>
                <w:rFonts w:ascii="Arial" w:hAnsi="Arial" w:cs="Arial"/>
                <w:sz w:val="20"/>
                <w:szCs w:val="20"/>
              </w:rPr>
            </w:pPr>
          </w:p>
        </w:tc>
      </w:tr>
      <w:tr w:rsidR="0087422F" w:rsidRPr="00C374E5" w14:paraId="4E420F5B" w14:textId="77777777" w:rsidTr="008B5992">
        <w:trPr>
          <w:cantSplit/>
          <w:trHeight w:val="723"/>
        </w:trPr>
        <w:tc>
          <w:tcPr>
            <w:tcW w:w="6120" w:type="dxa"/>
            <w:shd w:val="clear" w:color="auto" w:fill="FFFFFF"/>
          </w:tcPr>
          <w:p w14:paraId="6211D200" w14:textId="77777777" w:rsidR="00B5097E" w:rsidRPr="00070BDE" w:rsidRDefault="00B5097E" w:rsidP="00A13F76">
            <w:pPr>
              <w:rPr>
                <w:rFonts w:ascii="Arial" w:hAnsi="Arial" w:cs="Arial"/>
                <w:b/>
                <w:u w:val="single"/>
              </w:rPr>
            </w:pPr>
          </w:p>
          <w:p w14:paraId="22389FC8" w14:textId="5E280529" w:rsidR="0087422F" w:rsidRPr="00070BDE" w:rsidRDefault="00A13F76" w:rsidP="00A13F76">
            <w:pPr>
              <w:rPr>
                <w:rFonts w:ascii="Arial" w:hAnsi="Arial" w:cs="Arial"/>
                <w:b/>
                <w:u w:val="single"/>
              </w:rPr>
            </w:pPr>
            <w:r w:rsidRPr="00070BDE">
              <w:rPr>
                <w:rFonts w:ascii="Arial" w:hAnsi="Arial" w:cs="Arial"/>
                <w:b/>
                <w:u w:val="single"/>
              </w:rPr>
              <w:t>REPORTS</w:t>
            </w:r>
          </w:p>
          <w:p w14:paraId="4392590B" w14:textId="77777777" w:rsidR="00F9624E" w:rsidRPr="00070BDE" w:rsidRDefault="00F9624E" w:rsidP="00F9624E">
            <w:pPr>
              <w:pStyle w:val="ListParagraph"/>
              <w:numPr>
                <w:ilvl w:val="0"/>
                <w:numId w:val="18"/>
              </w:numPr>
              <w:rPr>
                <w:rFonts w:ascii="Arial" w:hAnsi="Arial" w:cs="Arial"/>
                <w:sz w:val="20"/>
                <w:szCs w:val="20"/>
              </w:rPr>
            </w:pPr>
            <w:r w:rsidRPr="00070BDE">
              <w:rPr>
                <w:rFonts w:ascii="Arial" w:hAnsi="Arial" w:cs="Arial"/>
                <w:sz w:val="20"/>
                <w:szCs w:val="20"/>
              </w:rPr>
              <w:t>AB 86 Update</w:t>
            </w:r>
          </w:p>
          <w:p w14:paraId="3EEA18AF" w14:textId="35C1D18F" w:rsidR="004C6B47" w:rsidRDefault="004C6B47" w:rsidP="00F9624E">
            <w:pPr>
              <w:pStyle w:val="ListParagraph"/>
              <w:numPr>
                <w:ilvl w:val="0"/>
                <w:numId w:val="18"/>
              </w:numPr>
              <w:rPr>
                <w:rFonts w:ascii="Arial" w:hAnsi="Arial" w:cs="Arial"/>
                <w:sz w:val="20"/>
                <w:szCs w:val="20"/>
              </w:rPr>
            </w:pPr>
            <w:r>
              <w:rPr>
                <w:rFonts w:ascii="Arial" w:hAnsi="Arial" w:cs="Arial"/>
                <w:sz w:val="20"/>
                <w:szCs w:val="20"/>
              </w:rPr>
              <w:t>Human Re</w:t>
            </w:r>
            <w:bookmarkStart w:id="0" w:name="_GoBack"/>
            <w:bookmarkEnd w:id="0"/>
            <w:r>
              <w:rPr>
                <w:rFonts w:ascii="Arial" w:hAnsi="Arial" w:cs="Arial"/>
                <w:sz w:val="20"/>
                <w:szCs w:val="20"/>
              </w:rPr>
              <w:t>sources Update</w:t>
            </w:r>
          </w:p>
          <w:p w14:paraId="70C65FEC" w14:textId="2E9368FA" w:rsidR="00B45BFA" w:rsidRPr="00070BDE" w:rsidRDefault="00B45BFA" w:rsidP="00F9624E">
            <w:pPr>
              <w:pStyle w:val="ListParagraph"/>
              <w:numPr>
                <w:ilvl w:val="0"/>
                <w:numId w:val="18"/>
              </w:numPr>
              <w:rPr>
                <w:rFonts w:ascii="Arial" w:hAnsi="Arial" w:cs="Arial"/>
                <w:sz w:val="20"/>
                <w:szCs w:val="20"/>
              </w:rPr>
            </w:pPr>
            <w:r w:rsidRPr="00070BDE">
              <w:rPr>
                <w:rFonts w:ascii="Arial" w:hAnsi="Arial" w:cs="Arial"/>
                <w:sz w:val="20"/>
                <w:szCs w:val="20"/>
              </w:rPr>
              <w:t>Calendar Committee Update</w:t>
            </w:r>
          </w:p>
          <w:p w14:paraId="6DA48D2C" w14:textId="77777777" w:rsidR="00B45BFA" w:rsidRPr="00070BDE" w:rsidRDefault="00B45BFA" w:rsidP="00F9624E">
            <w:pPr>
              <w:pStyle w:val="ListParagraph"/>
              <w:numPr>
                <w:ilvl w:val="0"/>
                <w:numId w:val="18"/>
              </w:numPr>
              <w:rPr>
                <w:rFonts w:ascii="Arial" w:hAnsi="Arial" w:cs="Arial"/>
                <w:sz w:val="20"/>
                <w:szCs w:val="20"/>
              </w:rPr>
            </w:pPr>
            <w:r w:rsidRPr="00070BDE">
              <w:rPr>
                <w:rFonts w:ascii="Arial" w:hAnsi="Arial" w:cs="Arial"/>
                <w:sz w:val="20"/>
                <w:szCs w:val="20"/>
              </w:rPr>
              <w:t>Non-Credit Updates from Senates</w:t>
            </w:r>
          </w:p>
          <w:p w14:paraId="7378472E" w14:textId="2142A7CC" w:rsidR="001B1BA1" w:rsidRPr="00070BDE" w:rsidRDefault="00902635" w:rsidP="00F9624E">
            <w:pPr>
              <w:pStyle w:val="ListParagraph"/>
              <w:numPr>
                <w:ilvl w:val="0"/>
                <w:numId w:val="18"/>
              </w:numPr>
              <w:rPr>
                <w:rFonts w:ascii="Arial" w:hAnsi="Arial" w:cs="Arial"/>
                <w:sz w:val="20"/>
                <w:szCs w:val="20"/>
              </w:rPr>
            </w:pPr>
            <w:r w:rsidRPr="00070BDE">
              <w:rPr>
                <w:rFonts w:ascii="Arial" w:hAnsi="Arial" w:cs="Arial"/>
                <w:sz w:val="20"/>
                <w:szCs w:val="20"/>
              </w:rPr>
              <w:t>District Budget &amp; Enrollment Update</w:t>
            </w:r>
          </w:p>
          <w:p w14:paraId="4F78F90A" w14:textId="0F1675B7" w:rsidR="00027145" w:rsidRPr="00070BDE" w:rsidRDefault="00027145" w:rsidP="00F9624E">
            <w:pPr>
              <w:pStyle w:val="ListParagraph"/>
              <w:numPr>
                <w:ilvl w:val="0"/>
                <w:numId w:val="18"/>
              </w:numPr>
              <w:rPr>
                <w:rFonts w:ascii="Arial" w:hAnsi="Arial" w:cs="Arial"/>
                <w:sz w:val="20"/>
                <w:szCs w:val="20"/>
              </w:rPr>
            </w:pPr>
            <w:r w:rsidRPr="00070BDE">
              <w:rPr>
                <w:rFonts w:ascii="Arial" w:hAnsi="Arial" w:cs="Arial"/>
                <w:sz w:val="20"/>
                <w:szCs w:val="20"/>
              </w:rPr>
              <w:t>Staffing Plan Update</w:t>
            </w:r>
          </w:p>
          <w:p w14:paraId="1D3CCE27" w14:textId="2DBD0EEB" w:rsidR="00BF0EDF" w:rsidRPr="00070BDE" w:rsidRDefault="00BF0EDF" w:rsidP="00F9624E">
            <w:pPr>
              <w:pStyle w:val="ListParagraph"/>
              <w:numPr>
                <w:ilvl w:val="0"/>
                <w:numId w:val="18"/>
              </w:numPr>
              <w:rPr>
                <w:rFonts w:ascii="Arial" w:hAnsi="Arial" w:cs="Arial"/>
                <w:sz w:val="20"/>
                <w:szCs w:val="20"/>
              </w:rPr>
            </w:pPr>
            <w:r w:rsidRPr="00070BDE">
              <w:rPr>
                <w:rFonts w:ascii="Arial" w:hAnsi="Arial" w:cs="Arial"/>
                <w:sz w:val="20"/>
                <w:szCs w:val="20"/>
              </w:rPr>
              <w:t>Academic Senates</w:t>
            </w:r>
          </w:p>
          <w:p w14:paraId="4000DE74" w14:textId="77777777" w:rsidR="00BF0EDF" w:rsidRPr="00070BDE" w:rsidRDefault="00BF0EDF" w:rsidP="00F9624E">
            <w:pPr>
              <w:pStyle w:val="ListParagraph"/>
              <w:numPr>
                <w:ilvl w:val="0"/>
                <w:numId w:val="18"/>
              </w:numPr>
              <w:rPr>
                <w:rFonts w:ascii="Arial" w:hAnsi="Arial" w:cs="Arial"/>
                <w:sz w:val="20"/>
                <w:szCs w:val="20"/>
              </w:rPr>
            </w:pPr>
            <w:r w:rsidRPr="00070BDE">
              <w:rPr>
                <w:rFonts w:ascii="Arial" w:hAnsi="Arial" w:cs="Arial"/>
                <w:sz w:val="20"/>
                <w:szCs w:val="20"/>
              </w:rPr>
              <w:t>Classified Senates</w:t>
            </w:r>
          </w:p>
          <w:p w14:paraId="78562DEC" w14:textId="77777777" w:rsidR="00BF0EDF" w:rsidRPr="00070BDE" w:rsidRDefault="00BF0EDF" w:rsidP="00F9624E">
            <w:pPr>
              <w:pStyle w:val="ListParagraph"/>
              <w:numPr>
                <w:ilvl w:val="0"/>
                <w:numId w:val="18"/>
              </w:numPr>
              <w:rPr>
                <w:rFonts w:ascii="Arial" w:hAnsi="Arial" w:cs="Arial"/>
                <w:sz w:val="20"/>
                <w:szCs w:val="20"/>
              </w:rPr>
            </w:pPr>
            <w:r w:rsidRPr="00070BDE">
              <w:rPr>
                <w:rFonts w:ascii="Arial" w:hAnsi="Arial" w:cs="Arial"/>
                <w:sz w:val="20"/>
                <w:szCs w:val="20"/>
              </w:rPr>
              <w:t>Student Senates</w:t>
            </w:r>
          </w:p>
          <w:p w14:paraId="676D5591" w14:textId="77777777" w:rsidR="008E00F6" w:rsidRPr="00070BDE" w:rsidRDefault="008E00F6" w:rsidP="00A13F76">
            <w:pPr>
              <w:rPr>
                <w:rFonts w:ascii="Arial" w:hAnsi="Arial" w:cs="Arial"/>
                <w:b/>
                <w:u w:val="single"/>
              </w:rPr>
            </w:pPr>
          </w:p>
          <w:p w14:paraId="6FD49FC7" w14:textId="7B803291" w:rsidR="005C16F9" w:rsidRPr="00070BDE" w:rsidRDefault="00A13F76" w:rsidP="00A13F76">
            <w:pPr>
              <w:rPr>
                <w:rFonts w:ascii="Arial" w:hAnsi="Arial" w:cs="Arial"/>
                <w:b/>
                <w:u w:val="single"/>
              </w:rPr>
            </w:pPr>
            <w:r w:rsidRPr="00070BDE">
              <w:rPr>
                <w:rFonts w:ascii="Arial" w:hAnsi="Arial" w:cs="Arial"/>
                <w:b/>
                <w:u w:val="single"/>
              </w:rPr>
              <w:t>WRITTEN DISTRICT REPORTS</w:t>
            </w:r>
          </w:p>
          <w:p w14:paraId="30B942B0" w14:textId="6EE4F639" w:rsidR="00715952" w:rsidRDefault="00902635" w:rsidP="00F9624E">
            <w:pPr>
              <w:pStyle w:val="ListParagraph"/>
              <w:numPr>
                <w:ilvl w:val="0"/>
                <w:numId w:val="18"/>
              </w:numPr>
              <w:rPr>
                <w:rFonts w:ascii="Arial" w:hAnsi="Arial" w:cs="Arial"/>
                <w:sz w:val="20"/>
                <w:szCs w:val="20"/>
              </w:rPr>
            </w:pPr>
            <w:r w:rsidRPr="00070BDE">
              <w:rPr>
                <w:rFonts w:ascii="Arial" w:hAnsi="Arial" w:cs="Arial"/>
                <w:sz w:val="20"/>
                <w:szCs w:val="20"/>
              </w:rPr>
              <w:t>EDCT</w:t>
            </w:r>
            <w:r w:rsidR="00D43DED" w:rsidRPr="00070BDE">
              <w:rPr>
                <w:rFonts w:ascii="Arial" w:hAnsi="Arial" w:cs="Arial"/>
                <w:sz w:val="20"/>
                <w:szCs w:val="20"/>
              </w:rPr>
              <w:t xml:space="preserve"> (attached)</w:t>
            </w:r>
          </w:p>
          <w:p w14:paraId="77FCCC98" w14:textId="52205F05" w:rsidR="004C6B47" w:rsidRPr="00070BDE" w:rsidRDefault="004C6B47" w:rsidP="00F9624E">
            <w:pPr>
              <w:pStyle w:val="ListParagraph"/>
              <w:numPr>
                <w:ilvl w:val="0"/>
                <w:numId w:val="18"/>
              </w:numPr>
              <w:rPr>
                <w:rFonts w:ascii="Arial" w:hAnsi="Arial" w:cs="Arial"/>
                <w:sz w:val="20"/>
                <w:szCs w:val="20"/>
              </w:rPr>
            </w:pPr>
            <w:r w:rsidRPr="00070BDE">
              <w:rPr>
                <w:rFonts w:ascii="Arial" w:hAnsi="Arial" w:cs="Arial"/>
                <w:sz w:val="20"/>
                <w:szCs w:val="20"/>
              </w:rPr>
              <w:t>District Budget &amp; Enrollment Update</w:t>
            </w:r>
            <w:r>
              <w:rPr>
                <w:rFonts w:ascii="Arial" w:hAnsi="Arial" w:cs="Arial"/>
                <w:sz w:val="20"/>
                <w:szCs w:val="20"/>
              </w:rPr>
              <w:t xml:space="preserve"> (attached)</w:t>
            </w:r>
          </w:p>
          <w:p w14:paraId="1F6D7B62" w14:textId="11136C98" w:rsidR="008B5992" w:rsidRPr="00070BDE" w:rsidRDefault="008B5992" w:rsidP="00A13F76">
            <w:pPr>
              <w:pStyle w:val="ListParagraph"/>
              <w:ind w:left="810"/>
              <w:rPr>
                <w:rFonts w:ascii="Arial" w:hAnsi="Arial" w:cs="Arial"/>
                <w:sz w:val="20"/>
                <w:szCs w:val="20"/>
              </w:rPr>
            </w:pPr>
          </w:p>
        </w:tc>
        <w:tc>
          <w:tcPr>
            <w:tcW w:w="4860" w:type="dxa"/>
            <w:gridSpan w:val="2"/>
            <w:shd w:val="clear" w:color="auto" w:fill="FFFFFF"/>
          </w:tcPr>
          <w:p w14:paraId="46232B54" w14:textId="22F8B164" w:rsidR="00765F2F" w:rsidRPr="00070BDE" w:rsidRDefault="00765F2F" w:rsidP="00A13F76">
            <w:pPr>
              <w:jc w:val="both"/>
              <w:rPr>
                <w:rFonts w:ascii="Arial" w:hAnsi="Arial" w:cs="Arial"/>
              </w:rPr>
            </w:pPr>
            <w:r w:rsidRPr="00070BDE">
              <w:rPr>
                <w:rFonts w:ascii="Arial" w:hAnsi="Arial" w:cs="Arial"/>
              </w:rPr>
              <w:t xml:space="preserve"> </w:t>
            </w:r>
          </w:p>
        </w:tc>
      </w:tr>
      <w:tr w:rsidR="0087422F" w:rsidRPr="00C374E5" w14:paraId="0471C890" w14:textId="77777777" w:rsidTr="008B5992">
        <w:trPr>
          <w:cantSplit/>
          <w:trHeight w:val="723"/>
        </w:trPr>
        <w:tc>
          <w:tcPr>
            <w:tcW w:w="6120" w:type="dxa"/>
            <w:shd w:val="clear" w:color="auto" w:fill="FFFFFF"/>
          </w:tcPr>
          <w:p w14:paraId="24E05FFE" w14:textId="33187762" w:rsidR="005C249F" w:rsidRPr="00070BDE" w:rsidRDefault="00A13F76" w:rsidP="00A13F76">
            <w:pPr>
              <w:rPr>
                <w:rFonts w:ascii="Arial" w:hAnsi="Arial" w:cs="Arial"/>
                <w:b/>
                <w:u w:val="single"/>
              </w:rPr>
            </w:pPr>
            <w:r w:rsidRPr="00070BDE">
              <w:rPr>
                <w:rFonts w:ascii="Arial" w:hAnsi="Arial" w:cs="Arial"/>
                <w:b/>
                <w:u w:val="single"/>
              </w:rPr>
              <w:t>PUBLIC COMMENTS</w:t>
            </w:r>
          </w:p>
          <w:p w14:paraId="03AE64D6" w14:textId="77777777" w:rsidR="0087422F" w:rsidRPr="00070BDE" w:rsidRDefault="005C249F" w:rsidP="00A13F76">
            <w:pPr>
              <w:rPr>
                <w:rFonts w:ascii="Arial" w:hAnsi="Arial" w:cs="Arial"/>
              </w:rPr>
            </w:pPr>
            <w:r w:rsidRPr="00070BDE">
              <w:rPr>
                <w:rFonts w:ascii="Arial" w:hAnsi="Arial" w:cs="Arial"/>
              </w:rPr>
              <w:t>District Assembly welcomes public comment on any issue within the jurisdiction of the District. Comments must be limited to five (5) minutes per speaker and twenty (20) minutes per topic if there is more than one speaker. At the conclusion of public comment, staff may be asked to review a matter or for that matter to be put on a future agenda. As a matter of law, members may not discuss or take action on matters raised during public comment unless the matters are properly noticed for discussion or action in Open Session. Anyone who requires a disability-related modification or accommodation in order to participate in the public meeting should contact the Chancellor’s Office at (909) 382-4091 as far in advance of the meeting as possible.</w:t>
            </w:r>
          </w:p>
          <w:p w14:paraId="061EDA66" w14:textId="4ECF59A1" w:rsidR="005C249F" w:rsidRPr="00070BDE" w:rsidRDefault="005C249F" w:rsidP="00A13F76">
            <w:pPr>
              <w:rPr>
                <w:rFonts w:ascii="Arial" w:hAnsi="Arial" w:cs="Arial"/>
              </w:rPr>
            </w:pPr>
          </w:p>
        </w:tc>
        <w:tc>
          <w:tcPr>
            <w:tcW w:w="4860" w:type="dxa"/>
            <w:gridSpan w:val="2"/>
            <w:shd w:val="clear" w:color="auto" w:fill="FFFFFF"/>
          </w:tcPr>
          <w:p w14:paraId="07EF5A8F" w14:textId="099FB085" w:rsidR="0087422F" w:rsidRPr="00070BDE" w:rsidRDefault="0087422F" w:rsidP="00A13F76">
            <w:pPr>
              <w:ind w:hanging="18"/>
              <w:rPr>
                <w:rFonts w:ascii="Arial" w:hAnsi="Arial" w:cs="Arial"/>
              </w:rPr>
            </w:pPr>
          </w:p>
        </w:tc>
      </w:tr>
      <w:tr w:rsidR="003229AC" w:rsidRPr="00C374E5" w14:paraId="30B36870" w14:textId="77777777" w:rsidTr="008B5992">
        <w:trPr>
          <w:cantSplit/>
          <w:trHeight w:val="723"/>
        </w:trPr>
        <w:tc>
          <w:tcPr>
            <w:tcW w:w="6120" w:type="dxa"/>
            <w:shd w:val="clear" w:color="auto" w:fill="FFFFFF"/>
          </w:tcPr>
          <w:p w14:paraId="14D1BE6D" w14:textId="6FE94CCD" w:rsidR="00A27EC5" w:rsidRPr="00070BDE" w:rsidRDefault="00A13F76" w:rsidP="00A13F76">
            <w:pPr>
              <w:rPr>
                <w:rFonts w:ascii="Arial" w:hAnsi="Arial" w:cs="Arial"/>
                <w:b/>
                <w:u w:val="single"/>
              </w:rPr>
            </w:pPr>
            <w:r w:rsidRPr="00070BDE">
              <w:rPr>
                <w:rFonts w:ascii="Arial" w:hAnsi="Arial" w:cs="Arial"/>
                <w:b/>
                <w:u w:val="single"/>
              </w:rPr>
              <w:t>FUTURE AGENDA ITEMS</w:t>
            </w:r>
          </w:p>
          <w:p w14:paraId="255E5773" w14:textId="504CE84A" w:rsidR="0096203B" w:rsidRPr="00070BDE" w:rsidRDefault="0096203B" w:rsidP="00B5097E">
            <w:pPr>
              <w:pStyle w:val="ListParagraph"/>
              <w:numPr>
                <w:ilvl w:val="0"/>
                <w:numId w:val="4"/>
              </w:numPr>
              <w:rPr>
                <w:rFonts w:ascii="Arial" w:hAnsi="Arial" w:cs="Arial"/>
                <w:sz w:val="20"/>
                <w:szCs w:val="20"/>
              </w:rPr>
            </w:pPr>
            <w:r w:rsidRPr="00070BDE">
              <w:rPr>
                <w:rFonts w:ascii="Arial" w:hAnsi="Arial" w:cs="Arial"/>
                <w:sz w:val="20"/>
                <w:szCs w:val="20"/>
              </w:rPr>
              <w:t>AB 86 Update</w:t>
            </w:r>
          </w:p>
          <w:p w14:paraId="7926F63D" w14:textId="7A11D359" w:rsidR="004D6E9A" w:rsidRPr="00070BDE" w:rsidRDefault="004D6E9A" w:rsidP="00B5097E">
            <w:pPr>
              <w:pStyle w:val="ListParagraph"/>
              <w:numPr>
                <w:ilvl w:val="0"/>
                <w:numId w:val="4"/>
              </w:numPr>
              <w:rPr>
                <w:rFonts w:ascii="Arial" w:hAnsi="Arial" w:cs="Arial"/>
                <w:sz w:val="20"/>
                <w:szCs w:val="20"/>
              </w:rPr>
            </w:pPr>
            <w:r w:rsidRPr="00070BDE">
              <w:rPr>
                <w:rFonts w:ascii="Arial" w:hAnsi="Arial" w:cs="Arial"/>
                <w:sz w:val="20"/>
                <w:szCs w:val="20"/>
              </w:rPr>
              <w:t>District Strategic Plan Update</w:t>
            </w:r>
            <w:r w:rsidR="00B5097E" w:rsidRPr="00070BDE">
              <w:rPr>
                <w:rFonts w:ascii="Arial" w:hAnsi="Arial" w:cs="Arial"/>
                <w:sz w:val="20"/>
                <w:szCs w:val="20"/>
              </w:rPr>
              <w:t xml:space="preserve"> (February)</w:t>
            </w:r>
          </w:p>
          <w:p w14:paraId="59580806" w14:textId="18E5E6C2" w:rsidR="001B1BA1" w:rsidRPr="00070BDE" w:rsidRDefault="001B1BA1" w:rsidP="00B5097E">
            <w:pPr>
              <w:pStyle w:val="ListParagraph"/>
              <w:numPr>
                <w:ilvl w:val="0"/>
                <w:numId w:val="4"/>
              </w:numPr>
              <w:rPr>
                <w:rFonts w:ascii="Arial" w:hAnsi="Arial" w:cs="Arial"/>
                <w:sz w:val="20"/>
                <w:szCs w:val="20"/>
              </w:rPr>
            </w:pPr>
            <w:r w:rsidRPr="00070BDE">
              <w:rPr>
                <w:rFonts w:ascii="Arial" w:hAnsi="Arial" w:cs="Arial"/>
                <w:sz w:val="20"/>
                <w:szCs w:val="20"/>
              </w:rPr>
              <w:t>Ed</w:t>
            </w:r>
            <w:r w:rsidR="00994C2E" w:rsidRPr="00070BDE">
              <w:rPr>
                <w:rFonts w:ascii="Arial" w:hAnsi="Arial" w:cs="Arial"/>
                <w:sz w:val="20"/>
                <w:szCs w:val="20"/>
              </w:rPr>
              <w:t>ucational &amp; Facilities Master Plan</w:t>
            </w:r>
            <w:r w:rsidRPr="00070BDE">
              <w:rPr>
                <w:rFonts w:ascii="Arial" w:hAnsi="Arial" w:cs="Arial"/>
                <w:sz w:val="20"/>
                <w:szCs w:val="20"/>
              </w:rPr>
              <w:t xml:space="preserve"> Update</w:t>
            </w:r>
            <w:r w:rsidR="00B5097E" w:rsidRPr="00070BDE">
              <w:rPr>
                <w:rFonts w:ascii="Arial" w:hAnsi="Arial" w:cs="Arial"/>
                <w:sz w:val="20"/>
                <w:szCs w:val="20"/>
              </w:rPr>
              <w:t xml:space="preserve"> (February)</w:t>
            </w:r>
          </w:p>
          <w:p w14:paraId="4DBC5B80" w14:textId="77777777" w:rsidR="00994C2E" w:rsidRPr="00070BDE" w:rsidRDefault="00994C2E" w:rsidP="00B5097E">
            <w:pPr>
              <w:pStyle w:val="ListParagraph"/>
              <w:numPr>
                <w:ilvl w:val="0"/>
                <w:numId w:val="4"/>
              </w:numPr>
              <w:rPr>
                <w:rFonts w:ascii="Arial" w:hAnsi="Arial" w:cs="Arial"/>
                <w:sz w:val="20"/>
                <w:szCs w:val="20"/>
              </w:rPr>
            </w:pPr>
            <w:r w:rsidRPr="00070BDE">
              <w:rPr>
                <w:rFonts w:ascii="Arial" w:hAnsi="Arial" w:cs="Arial"/>
                <w:sz w:val="20"/>
                <w:szCs w:val="20"/>
              </w:rPr>
              <w:t>District Budget &amp; Enrollment Update (April)</w:t>
            </w:r>
          </w:p>
          <w:p w14:paraId="6AA3A1AC" w14:textId="3299AC99" w:rsidR="00B5097E" w:rsidRPr="00070BDE" w:rsidRDefault="00902635" w:rsidP="00B5097E">
            <w:pPr>
              <w:pStyle w:val="ListParagraph"/>
              <w:numPr>
                <w:ilvl w:val="0"/>
                <w:numId w:val="4"/>
              </w:numPr>
              <w:rPr>
                <w:rFonts w:ascii="Arial" w:hAnsi="Arial" w:cs="Arial"/>
                <w:sz w:val="20"/>
                <w:szCs w:val="20"/>
              </w:rPr>
            </w:pPr>
            <w:r w:rsidRPr="00070BDE">
              <w:rPr>
                <w:rFonts w:ascii="Arial" w:hAnsi="Arial" w:cs="Arial"/>
                <w:sz w:val="20"/>
                <w:szCs w:val="20"/>
              </w:rPr>
              <w:t>Policy &amp; Procedure Tracking Software</w:t>
            </w:r>
            <w:r w:rsidR="00B5097E" w:rsidRPr="00070BDE">
              <w:rPr>
                <w:rFonts w:ascii="Arial" w:hAnsi="Arial" w:cs="Arial"/>
                <w:sz w:val="20"/>
                <w:szCs w:val="20"/>
              </w:rPr>
              <w:t xml:space="preserve"> (May)</w:t>
            </w:r>
          </w:p>
          <w:p w14:paraId="7F537F5D" w14:textId="17F709EF" w:rsidR="001B1BA1" w:rsidRPr="00070BDE" w:rsidRDefault="001B1BA1" w:rsidP="00B5097E">
            <w:pPr>
              <w:pStyle w:val="ListParagraph"/>
              <w:numPr>
                <w:ilvl w:val="0"/>
                <w:numId w:val="4"/>
              </w:numPr>
              <w:rPr>
                <w:rFonts w:ascii="Arial" w:hAnsi="Arial" w:cs="Arial"/>
                <w:sz w:val="20"/>
                <w:szCs w:val="20"/>
              </w:rPr>
            </w:pPr>
            <w:r w:rsidRPr="00070BDE">
              <w:rPr>
                <w:rFonts w:ascii="Arial" w:hAnsi="Arial" w:cs="Arial"/>
                <w:sz w:val="20"/>
                <w:szCs w:val="20"/>
              </w:rPr>
              <w:t>Annual approval of 6-year AP/BP review schedule (September)</w:t>
            </w:r>
          </w:p>
          <w:p w14:paraId="34BD0D33" w14:textId="19F64840" w:rsidR="004D6E9A" w:rsidRPr="00070BDE" w:rsidRDefault="00B45BFA" w:rsidP="00B5097E">
            <w:pPr>
              <w:pStyle w:val="ListParagraph"/>
              <w:numPr>
                <w:ilvl w:val="0"/>
                <w:numId w:val="4"/>
              </w:numPr>
              <w:rPr>
                <w:rFonts w:ascii="Arial" w:hAnsi="Arial" w:cs="Arial"/>
                <w:sz w:val="20"/>
                <w:szCs w:val="20"/>
              </w:rPr>
            </w:pPr>
            <w:r w:rsidRPr="00070BDE">
              <w:rPr>
                <w:rFonts w:ascii="Arial" w:hAnsi="Arial" w:cs="Arial"/>
                <w:sz w:val="20"/>
                <w:szCs w:val="20"/>
              </w:rPr>
              <w:t>Fiscal Services</w:t>
            </w:r>
            <w:r w:rsidR="00601117" w:rsidRPr="00070BDE">
              <w:rPr>
                <w:rFonts w:ascii="Arial" w:hAnsi="Arial" w:cs="Arial"/>
                <w:sz w:val="20"/>
                <w:szCs w:val="20"/>
              </w:rPr>
              <w:t xml:space="preserve"> Update</w:t>
            </w:r>
            <w:r w:rsidR="005F4430" w:rsidRPr="00070BDE">
              <w:rPr>
                <w:rFonts w:ascii="Arial" w:hAnsi="Arial" w:cs="Arial"/>
                <w:sz w:val="20"/>
                <w:szCs w:val="20"/>
              </w:rPr>
              <w:t xml:space="preserve"> (written reports Feb, May, Aug, Nov)</w:t>
            </w:r>
          </w:p>
          <w:p w14:paraId="12745680" w14:textId="51D638BA" w:rsidR="00B45BFA" w:rsidRPr="00070BDE" w:rsidRDefault="00B45BFA" w:rsidP="00B5097E">
            <w:pPr>
              <w:pStyle w:val="ListParagraph"/>
              <w:numPr>
                <w:ilvl w:val="0"/>
                <w:numId w:val="4"/>
              </w:numPr>
              <w:rPr>
                <w:rFonts w:ascii="Arial" w:hAnsi="Arial" w:cs="Arial"/>
                <w:sz w:val="20"/>
                <w:szCs w:val="20"/>
              </w:rPr>
            </w:pPr>
            <w:r w:rsidRPr="00070BDE">
              <w:rPr>
                <w:rFonts w:ascii="Arial" w:hAnsi="Arial" w:cs="Arial"/>
                <w:sz w:val="20"/>
                <w:szCs w:val="20"/>
              </w:rPr>
              <w:t>KVCR Update</w:t>
            </w:r>
            <w:r w:rsidR="005F4430" w:rsidRPr="00070BDE">
              <w:rPr>
                <w:rFonts w:ascii="Arial" w:hAnsi="Arial" w:cs="Arial"/>
                <w:sz w:val="20"/>
                <w:szCs w:val="20"/>
              </w:rPr>
              <w:t xml:space="preserve"> (written reports Feb, July)</w:t>
            </w:r>
          </w:p>
          <w:p w14:paraId="142729CB" w14:textId="31E131CE" w:rsidR="00B45BFA" w:rsidRPr="00070BDE" w:rsidRDefault="00B45BFA" w:rsidP="00B5097E">
            <w:pPr>
              <w:pStyle w:val="ListParagraph"/>
              <w:numPr>
                <w:ilvl w:val="0"/>
                <w:numId w:val="4"/>
              </w:numPr>
              <w:rPr>
                <w:rFonts w:ascii="Arial" w:hAnsi="Arial" w:cs="Arial"/>
                <w:sz w:val="20"/>
                <w:szCs w:val="20"/>
              </w:rPr>
            </w:pPr>
            <w:r w:rsidRPr="00070BDE">
              <w:rPr>
                <w:rFonts w:ascii="Arial" w:hAnsi="Arial" w:cs="Arial"/>
                <w:sz w:val="20"/>
                <w:szCs w:val="20"/>
              </w:rPr>
              <w:t>Police Department Update</w:t>
            </w:r>
            <w:r w:rsidR="005F4430" w:rsidRPr="00070BDE">
              <w:rPr>
                <w:rFonts w:ascii="Arial" w:hAnsi="Arial" w:cs="Arial"/>
                <w:sz w:val="20"/>
                <w:szCs w:val="20"/>
              </w:rPr>
              <w:t xml:space="preserve"> (</w:t>
            </w:r>
            <w:r w:rsidR="00A356DE" w:rsidRPr="00070BDE">
              <w:rPr>
                <w:rFonts w:ascii="Arial" w:hAnsi="Arial" w:cs="Arial"/>
                <w:sz w:val="20"/>
                <w:szCs w:val="20"/>
              </w:rPr>
              <w:t>written reports Apr, Sept)</w:t>
            </w:r>
          </w:p>
          <w:p w14:paraId="36B669D7" w14:textId="721B7218" w:rsidR="00B45BFA" w:rsidRPr="00070BDE" w:rsidRDefault="00B45BFA" w:rsidP="00B5097E">
            <w:pPr>
              <w:pStyle w:val="ListParagraph"/>
              <w:numPr>
                <w:ilvl w:val="0"/>
                <w:numId w:val="4"/>
              </w:numPr>
              <w:rPr>
                <w:rFonts w:ascii="Arial" w:hAnsi="Arial" w:cs="Arial"/>
                <w:sz w:val="20"/>
                <w:szCs w:val="20"/>
              </w:rPr>
            </w:pPr>
            <w:r w:rsidRPr="00070BDE">
              <w:rPr>
                <w:rFonts w:ascii="Arial" w:hAnsi="Arial" w:cs="Arial"/>
                <w:sz w:val="20"/>
                <w:szCs w:val="20"/>
              </w:rPr>
              <w:t>TESS Updates</w:t>
            </w:r>
            <w:r w:rsidR="005F4430" w:rsidRPr="00070BDE">
              <w:rPr>
                <w:rFonts w:ascii="Arial" w:hAnsi="Arial" w:cs="Arial"/>
                <w:sz w:val="20"/>
                <w:szCs w:val="20"/>
              </w:rPr>
              <w:t xml:space="preserve"> (</w:t>
            </w:r>
            <w:r w:rsidR="00A356DE" w:rsidRPr="00070BDE">
              <w:rPr>
                <w:rFonts w:ascii="Arial" w:hAnsi="Arial" w:cs="Arial"/>
                <w:sz w:val="20"/>
                <w:szCs w:val="20"/>
              </w:rPr>
              <w:t>written reports May, Oct)</w:t>
            </w:r>
          </w:p>
          <w:p w14:paraId="4ED2EC0C" w14:textId="69879F74" w:rsidR="00601117" w:rsidRPr="00070BDE" w:rsidRDefault="00601117" w:rsidP="00B5097E">
            <w:pPr>
              <w:pStyle w:val="ListParagraph"/>
              <w:numPr>
                <w:ilvl w:val="0"/>
                <w:numId w:val="4"/>
              </w:numPr>
              <w:rPr>
                <w:rFonts w:ascii="Arial" w:hAnsi="Arial" w:cs="Arial"/>
                <w:sz w:val="20"/>
                <w:szCs w:val="20"/>
              </w:rPr>
            </w:pPr>
            <w:r w:rsidRPr="00070BDE">
              <w:rPr>
                <w:rFonts w:ascii="Arial" w:hAnsi="Arial" w:cs="Arial"/>
                <w:sz w:val="20"/>
                <w:szCs w:val="20"/>
              </w:rPr>
              <w:t>Human Resources Update</w:t>
            </w:r>
            <w:r w:rsidR="005F4430" w:rsidRPr="00070BDE">
              <w:rPr>
                <w:rFonts w:ascii="Arial" w:hAnsi="Arial" w:cs="Arial"/>
                <w:sz w:val="20"/>
                <w:szCs w:val="20"/>
              </w:rPr>
              <w:t xml:space="preserve"> (</w:t>
            </w:r>
            <w:r w:rsidR="00A356DE" w:rsidRPr="00070BDE">
              <w:rPr>
                <w:rFonts w:ascii="Arial" w:hAnsi="Arial" w:cs="Arial"/>
                <w:sz w:val="20"/>
                <w:szCs w:val="20"/>
              </w:rPr>
              <w:t>written reports Jan, Apr, July, Oct)</w:t>
            </w:r>
          </w:p>
          <w:p w14:paraId="79AA9A4B" w14:textId="1276C6B0" w:rsidR="005F4430" w:rsidRPr="00070BDE" w:rsidRDefault="005F4430" w:rsidP="00B5097E">
            <w:pPr>
              <w:pStyle w:val="ListParagraph"/>
              <w:numPr>
                <w:ilvl w:val="0"/>
                <w:numId w:val="4"/>
              </w:numPr>
              <w:rPr>
                <w:rFonts w:ascii="Arial" w:hAnsi="Arial" w:cs="Arial"/>
                <w:sz w:val="20"/>
                <w:szCs w:val="20"/>
              </w:rPr>
            </w:pPr>
            <w:r w:rsidRPr="00070BDE">
              <w:rPr>
                <w:rFonts w:ascii="Arial" w:hAnsi="Arial" w:cs="Arial"/>
                <w:sz w:val="20"/>
                <w:szCs w:val="20"/>
              </w:rPr>
              <w:t>EDCT Update (</w:t>
            </w:r>
            <w:r w:rsidR="00A356DE" w:rsidRPr="00070BDE">
              <w:rPr>
                <w:rFonts w:ascii="Arial" w:hAnsi="Arial" w:cs="Arial"/>
                <w:sz w:val="20"/>
                <w:szCs w:val="20"/>
              </w:rPr>
              <w:t>written reports Apr, Dec)</w:t>
            </w:r>
          </w:p>
          <w:p w14:paraId="7C267A56" w14:textId="14BF4263" w:rsidR="00E53BD6" w:rsidRPr="00070BDE" w:rsidRDefault="00715952" w:rsidP="00A13F76">
            <w:pPr>
              <w:pStyle w:val="ParaAttribute4"/>
              <w:wordWrap/>
              <w:ind w:left="23"/>
              <w:rPr>
                <w:rFonts w:ascii="Arial" w:hAnsi="Arial" w:cs="Arial"/>
              </w:rPr>
            </w:pPr>
            <w:r w:rsidRPr="00070BDE">
              <w:rPr>
                <w:rStyle w:val="CharAttribute3"/>
                <w:rFonts w:cs="Arial"/>
              </w:rPr>
              <w:t xml:space="preserve">       </w:t>
            </w:r>
          </w:p>
        </w:tc>
        <w:tc>
          <w:tcPr>
            <w:tcW w:w="4860" w:type="dxa"/>
            <w:gridSpan w:val="2"/>
            <w:shd w:val="clear" w:color="auto" w:fill="FFFFFF"/>
          </w:tcPr>
          <w:p w14:paraId="6B3022C9" w14:textId="19B551EC" w:rsidR="003229AC" w:rsidRPr="00070BDE" w:rsidRDefault="003229AC" w:rsidP="00A13F76">
            <w:pPr>
              <w:pStyle w:val="PlainText"/>
              <w:rPr>
                <w:rFonts w:ascii="Arial" w:hAnsi="Arial" w:cs="Arial"/>
                <w:sz w:val="20"/>
                <w:szCs w:val="20"/>
              </w:rPr>
            </w:pPr>
          </w:p>
        </w:tc>
      </w:tr>
      <w:tr w:rsidR="00B54925" w:rsidRPr="00C374E5" w14:paraId="11657994" w14:textId="77777777" w:rsidTr="008B5992">
        <w:trPr>
          <w:cantSplit/>
          <w:trHeight w:val="399"/>
        </w:trPr>
        <w:tc>
          <w:tcPr>
            <w:tcW w:w="6120" w:type="dxa"/>
            <w:shd w:val="clear" w:color="auto" w:fill="FFFFFF"/>
          </w:tcPr>
          <w:p w14:paraId="0A9B47AA" w14:textId="429950F3" w:rsidR="00B54925" w:rsidRPr="00070BDE" w:rsidRDefault="00A13F76" w:rsidP="00A13F76">
            <w:pPr>
              <w:pStyle w:val="Standard1"/>
              <w:spacing w:before="0" w:after="0"/>
              <w:rPr>
                <w:rFonts w:ascii="Arial" w:hAnsi="Arial" w:cs="Arial"/>
                <w:b/>
                <w:bCs/>
              </w:rPr>
            </w:pPr>
            <w:r w:rsidRPr="00070BDE">
              <w:rPr>
                <w:rFonts w:ascii="Arial" w:hAnsi="Arial" w:cs="Arial"/>
                <w:b/>
                <w:bCs/>
              </w:rPr>
              <w:t>ADJOURN</w:t>
            </w:r>
          </w:p>
        </w:tc>
        <w:tc>
          <w:tcPr>
            <w:tcW w:w="4860" w:type="dxa"/>
            <w:gridSpan w:val="2"/>
            <w:shd w:val="clear" w:color="auto" w:fill="FFFFFF"/>
          </w:tcPr>
          <w:p w14:paraId="0218EDBF" w14:textId="729EDD1C" w:rsidR="00CF20F5" w:rsidRPr="00070BDE" w:rsidRDefault="00CF20F5" w:rsidP="00A13F76">
            <w:pPr>
              <w:pStyle w:val="Standard1"/>
              <w:spacing w:before="0" w:after="0"/>
              <w:jc w:val="both"/>
              <w:rPr>
                <w:rFonts w:ascii="Arial" w:hAnsi="Arial" w:cs="Arial"/>
                <w:bCs/>
              </w:rPr>
            </w:pPr>
          </w:p>
        </w:tc>
      </w:tr>
    </w:tbl>
    <w:p w14:paraId="7CF5D74A" w14:textId="1CE73340" w:rsidR="00481CA4" w:rsidRPr="00C374E5" w:rsidRDefault="00481CA4" w:rsidP="00D97898">
      <w:pPr>
        <w:pStyle w:val="Header"/>
        <w:tabs>
          <w:tab w:val="clear" w:pos="4320"/>
          <w:tab w:val="clear" w:pos="8640"/>
        </w:tabs>
        <w:rPr>
          <w:rFonts w:asciiTheme="minorHAnsi" w:hAnsiTheme="minorHAnsi"/>
        </w:rPr>
      </w:pPr>
    </w:p>
    <w:sectPr w:rsidR="00481CA4" w:rsidRPr="00C374E5" w:rsidSect="00E53BD6">
      <w:footnotePr>
        <w:numRestart w:val="eachPage"/>
      </w:footnotePr>
      <w:type w:val="continuous"/>
      <w:pgSz w:w="12240" w:h="15840"/>
      <w:pgMar w:top="450" w:right="1080" w:bottom="27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C378D" w14:textId="77777777" w:rsidR="00093C19" w:rsidRDefault="00093C19">
      <w:r>
        <w:separator/>
      </w:r>
    </w:p>
  </w:endnote>
  <w:endnote w:type="continuationSeparator" w:id="0">
    <w:p w14:paraId="774E8C0F" w14:textId="77777777" w:rsidR="00093C19" w:rsidRDefault="0009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682A5" w14:textId="77777777" w:rsidR="00093C19" w:rsidRDefault="00093C19">
      <w:r>
        <w:separator/>
      </w:r>
    </w:p>
  </w:footnote>
  <w:footnote w:type="continuationSeparator" w:id="0">
    <w:p w14:paraId="52949D73" w14:textId="77777777" w:rsidR="00093C19" w:rsidRDefault="00093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EA0"/>
    <w:multiLevelType w:val="hybridMultilevel"/>
    <w:tmpl w:val="D1B48C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558EA"/>
    <w:multiLevelType w:val="hybridMultilevel"/>
    <w:tmpl w:val="C6F41BAE"/>
    <w:lvl w:ilvl="0" w:tplc="3110BCAA">
      <w:start w:val="1"/>
      <w:numFmt w:val="decimal"/>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33F6F"/>
    <w:multiLevelType w:val="multilevel"/>
    <w:tmpl w:val="6BF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32F73"/>
    <w:multiLevelType w:val="hybridMultilevel"/>
    <w:tmpl w:val="23B8BC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268A4"/>
    <w:multiLevelType w:val="hybridMultilevel"/>
    <w:tmpl w:val="6C32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3595F"/>
    <w:multiLevelType w:val="hybridMultilevel"/>
    <w:tmpl w:val="9CE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6377F"/>
    <w:multiLevelType w:val="hybridMultilevel"/>
    <w:tmpl w:val="B7129BAA"/>
    <w:lvl w:ilvl="0" w:tplc="15F0F2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3C332C7"/>
    <w:multiLevelType w:val="hybridMultilevel"/>
    <w:tmpl w:val="5606970C"/>
    <w:lvl w:ilvl="0" w:tplc="ACE415B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7C1F21"/>
    <w:multiLevelType w:val="hybridMultilevel"/>
    <w:tmpl w:val="C89A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67EC0"/>
    <w:multiLevelType w:val="hybridMultilevel"/>
    <w:tmpl w:val="AABA44E6"/>
    <w:lvl w:ilvl="0" w:tplc="F40AC9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1F4FC3"/>
    <w:multiLevelType w:val="hybridMultilevel"/>
    <w:tmpl w:val="34D2E4F0"/>
    <w:lvl w:ilvl="0" w:tplc="47B8BD22">
      <w:start w:val="1"/>
      <w:numFmt w:val="decimal"/>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114AD"/>
    <w:multiLevelType w:val="hybridMultilevel"/>
    <w:tmpl w:val="B4DABD7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4EE85BC8"/>
    <w:multiLevelType w:val="hybridMultilevel"/>
    <w:tmpl w:val="FF9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C79C3"/>
    <w:multiLevelType w:val="hybridMultilevel"/>
    <w:tmpl w:val="1EE0F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A245E"/>
    <w:multiLevelType w:val="hybridMultilevel"/>
    <w:tmpl w:val="E3B2C0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526F13"/>
    <w:multiLevelType w:val="hybridMultilevel"/>
    <w:tmpl w:val="E5184900"/>
    <w:lvl w:ilvl="0" w:tplc="59AA31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E87199E"/>
    <w:multiLevelType w:val="hybridMultilevel"/>
    <w:tmpl w:val="150A9D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10A73"/>
    <w:multiLevelType w:val="hybridMultilevel"/>
    <w:tmpl w:val="1640F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D432C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70D059E"/>
    <w:multiLevelType w:val="hybridMultilevel"/>
    <w:tmpl w:val="57165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11"/>
  </w:num>
  <w:num w:numId="5">
    <w:abstractNumId w:val="12"/>
  </w:num>
  <w:num w:numId="6">
    <w:abstractNumId w:val="18"/>
  </w:num>
  <w:num w:numId="7">
    <w:abstractNumId w:val="2"/>
  </w:num>
  <w:num w:numId="8">
    <w:abstractNumId w:val="10"/>
  </w:num>
  <w:num w:numId="9">
    <w:abstractNumId w:val="1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0"/>
  </w:num>
  <w:num w:numId="16">
    <w:abstractNumId w:val="4"/>
  </w:num>
  <w:num w:numId="17">
    <w:abstractNumId w:val="3"/>
  </w:num>
  <w:num w:numId="18">
    <w:abstractNumId w:val="19"/>
  </w:num>
  <w:num w:numId="19">
    <w:abstractNumId w:val="16"/>
  </w:num>
  <w:num w:numId="20">
    <w:abstractNumId w:val="7"/>
  </w:num>
  <w:num w:numId="2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64" w:dllVersion="131077" w:nlCheck="1" w:checkStyle="1"/>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2E"/>
    <w:rsid w:val="00000E4C"/>
    <w:rsid w:val="000040C7"/>
    <w:rsid w:val="000109CE"/>
    <w:rsid w:val="00012F69"/>
    <w:rsid w:val="00017388"/>
    <w:rsid w:val="0002143B"/>
    <w:rsid w:val="000253E9"/>
    <w:rsid w:val="00027145"/>
    <w:rsid w:val="000278FA"/>
    <w:rsid w:val="00034F87"/>
    <w:rsid w:val="00036034"/>
    <w:rsid w:val="0004412B"/>
    <w:rsid w:val="000463FB"/>
    <w:rsid w:val="000507F6"/>
    <w:rsid w:val="00050B81"/>
    <w:rsid w:val="00062059"/>
    <w:rsid w:val="00065667"/>
    <w:rsid w:val="0006671E"/>
    <w:rsid w:val="00066897"/>
    <w:rsid w:val="00070BDE"/>
    <w:rsid w:val="00071A8B"/>
    <w:rsid w:val="00073E73"/>
    <w:rsid w:val="000755F1"/>
    <w:rsid w:val="00075777"/>
    <w:rsid w:val="00082D2B"/>
    <w:rsid w:val="00083DA2"/>
    <w:rsid w:val="0008612B"/>
    <w:rsid w:val="00093C19"/>
    <w:rsid w:val="000A2D45"/>
    <w:rsid w:val="000B044D"/>
    <w:rsid w:val="000B2DC4"/>
    <w:rsid w:val="000B6599"/>
    <w:rsid w:val="000C11EE"/>
    <w:rsid w:val="000C6905"/>
    <w:rsid w:val="000C6983"/>
    <w:rsid w:val="000D465C"/>
    <w:rsid w:val="000D62CE"/>
    <w:rsid w:val="000E7984"/>
    <w:rsid w:val="000F0689"/>
    <w:rsid w:val="000F57F5"/>
    <w:rsid w:val="001017B2"/>
    <w:rsid w:val="0010187F"/>
    <w:rsid w:val="001057DC"/>
    <w:rsid w:val="001147A6"/>
    <w:rsid w:val="001257F9"/>
    <w:rsid w:val="001301E4"/>
    <w:rsid w:val="00131CCD"/>
    <w:rsid w:val="001338F7"/>
    <w:rsid w:val="00137443"/>
    <w:rsid w:val="00140475"/>
    <w:rsid w:val="00141591"/>
    <w:rsid w:val="001461C2"/>
    <w:rsid w:val="0014736F"/>
    <w:rsid w:val="00147574"/>
    <w:rsid w:val="00153095"/>
    <w:rsid w:val="0015380E"/>
    <w:rsid w:val="00154C33"/>
    <w:rsid w:val="00166ACD"/>
    <w:rsid w:val="00170D1B"/>
    <w:rsid w:val="00173DFB"/>
    <w:rsid w:val="001829B8"/>
    <w:rsid w:val="00183906"/>
    <w:rsid w:val="0018452E"/>
    <w:rsid w:val="001A1BCD"/>
    <w:rsid w:val="001B18EB"/>
    <w:rsid w:val="001B1BA1"/>
    <w:rsid w:val="001B3F35"/>
    <w:rsid w:val="001D056D"/>
    <w:rsid w:val="001E631C"/>
    <w:rsid w:val="001E7D1B"/>
    <w:rsid w:val="002041B4"/>
    <w:rsid w:val="00206A1C"/>
    <w:rsid w:val="002156A2"/>
    <w:rsid w:val="00215918"/>
    <w:rsid w:val="00215B4C"/>
    <w:rsid w:val="0021659E"/>
    <w:rsid w:val="002239D8"/>
    <w:rsid w:val="002251EB"/>
    <w:rsid w:val="0022583C"/>
    <w:rsid w:val="00230364"/>
    <w:rsid w:val="00232308"/>
    <w:rsid w:val="00240FBA"/>
    <w:rsid w:val="00242673"/>
    <w:rsid w:val="002434BF"/>
    <w:rsid w:val="00243D18"/>
    <w:rsid w:val="0024606B"/>
    <w:rsid w:val="002548B6"/>
    <w:rsid w:val="002548C8"/>
    <w:rsid w:val="00257F1A"/>
    <w:rsid w:val="00263BAE"/>
    <w:rsid w:val="00276A69"/>
    <w:rsid w:val="002835B1"/>
    <w:rsid w:val="00283A22"/>
    <w:rsid w:val="00285887"/>
    <w:rsid w:val="0028697D"/>
    <w:rsid w:val="00287789"/>
    <w:rsid w:val="00293B8C"/>
    <w:rsid w:val="00295910"/>
    <w:rsid w:val="00295D6F"/>
    <w:rsid w:val="00296981"/>
    <w:rsid w:val="002A26E7"/>
    <w:rsid w:val="002A4CEB"/>
    <w:rsid w:val="002B1354"/>
    <w:rsid w:val="002B413D"/>
    <w:rsid w:val="002B53FA"/>
    <w:rsid w:val="002B6D6C"/>
    <w:rsid w:val="002B7C2D"/>
    <w:rsid w:val="002C5947"/>
    <w:rsid w:val="002C7FC6"/>
    <w:rsid w:val="002D2583"/>
    <w:rsid w:val="002E15A1"/>
    <w:rsid w:val="002E5B33"/>
    <w:rsid w:val="003001CC"/>
    <w:rsid w:val="00300D0B"/>
    <w:rsid w:val="003032E5"/>
    <w:rsid w:val="0030652C"/>
    <w:rsid w:val="00311E85"/>
    <w:rsid w:val="0031298D"/>
    <w:rsid w:val="00313658"/>
    <w:rsid w:val="003205A7"/>
    <w:rsid w:val="003229AC"/>
    <w:rsid w:val="00323D32"/>
    <w:rsid w:val="00326F31"/>
    <w:rsid w:val="003304E9"/>
    <w:rsid w:val="003328FC"/>
    <w:rsid w:val="00332CD2"/>
    <w:rsid w:val="003359EC"/>
    <w:rsid w:val="0033675E"/>
    <w:rsid w:val="003405C2"/>
    <w:rsid w:val="003426BD"/>
    <w:rsid w:val="00344D36"/>
    <w:rsid w:val="0036084A"/>
    <w:rsid w:val="00360A0D"/>
    <w:rsid w:val="003620E0"/>
    <w:rsid w:val="00366287"/>
    <w:rsid w:val="003724E8"/>
    <w:rsid w:val="00374F48"/>
    <w:rsid w:val="003772EF"/>
    <w:rsid w:val="003A0525"/>
    <w:rsid w:val="003A1CD2"/>
    <w:rsid w:val="003A581B"/>
    <w:rsid w:val="003A79C4"/>
    <w:rsid w:val="003A7DF9"/>
    <w:rsid w:val="003B43CD"/>
    <w:rsid w:val="003B7F59"/>
    <w:rsid w:val="003C0252"/>
    <w:rsid w:val="003C04CA"/>
    <w:rsid w:val="003C47E2"/>
    <w:rsid w:val="003C5187"/>
    <w:rsid w:val="003D20FE"/>
    <w:rsid w:val="003D3D1B"/>
    <w:rsid w:val="003E5110"/>
    <w:rsid w:val="00417ADC"/>
    <w:rsid w:val="00425826"/>
    <w:rsid w:val="00431D9E"/>
    <w:rsid w:val="00432087"/>
    <w:rsid w:val="00433F3C"/>
    <w:rsid w:val="00437BD0"/>
    <w:rsid w:val="00446608"/>
    <w:rsid w:val="00447E3F"/>
    <w:rsid w:val="00453CA1"/>
    <w:rsid w:val="00456DA0"/>
    <w:rsid w:val="00462A8F"/>
    <w:rsid w:val="00465768"/>
    <w:rsid w:val="00467F38"/>
    <w:rsid w:val="00471430"/>
    <w:rsid w:val="00471C46"/>
    <w:rsid w:val="00472BDA"/>
    <w:rsid w:val="0047507C"/>
    <w:rsid w:val="0047729A"/>
    <w:rsid w:val="00481987"/>
    <w:rsid w:val="00481CA4"/>
    <w:rsid w:val="00485651"/>
    <w:rsid w:val="00486D52"/>
    <w:rsid w:val="0049639E"/>
    <w:rsid w:val="00496C03"/>
    <w:rsid w:val="00497024"/>
    <w:rsid w:val="004A43C0"/>
    <w:rsid w:val="004A6BB7"/>
    <w:rsid w:val="004A6CCB"/>
    <w:rsid w:val="004A7616"/>
    <w:rsid w:val="004B0C2F"/>
    <w:rsid w:val="004B18ED"/>
    <w:rsid w:val="004B219E"/>
    <w:rsid w:val="004C09E5"/>
    <w:rsid w:val="004C0BFA"/>
    <w:rsid w:val="004C1260"/>
    <w:rsid w:val="004C17F7"/>
    <w:rsid w:val="004C5B18"/>
    <w:rsid w:val="004C6B47"/>
    <w:rsid w:val="004D6060"/>
    <w:rsid w:val="004D6E9A"/>
    <w:rsid w:val="004D7F6C"/>
    <w:rsid w:val="004E5E7D"/>
    <w:rsid w:val="004F0945"/>
    <w:rsid w:val="004F1C3D"/>
    <w:rsid w:val="004F24DD"/>
    <w:rsid w:val="004F27D1"/>
    <w:rsid w:val="004F360C"/>
    <w:rsid w:val="004F4722"/>
    <w:rsid w:val="00500FF7"/>
    <w:rsid w:val="00503826"/>
    <w:rsid w:val="00505EAC"/>
    <w:rsid w:val="0050768A"/>
    <w:rsid w:val="00511AA6"/>
    <w:rsid w:val="00515C76"/>
    <w:rsid w:val="005219A3"/>
    <w:rsid w:val="00527352"/>
    <w:rsid w:val="00531481"/>
    <w:rsid w:val="00531974"/>
    <w:rsid w:val="00531A93"/>
    <w:rsid w:val="0053285D"/>
    <w:rsid w:val="00532D01"/>
    <w:rsid w:val="00532EF9"/>
    <w:rsid w:val="00551CAA"/>
    <w:rsid w:val="00566E95"/>
    <w:rsid w:val="00574162"/>
    <w:rsid w:val="00582219"/>
    <w:rsid w:val="00583305"/>
    <w:rsid w:val="0058596E"/>
    <w:rsid w:val="00587099"/>
    <w:rsid w:val="005879F1"/>
    <w:rsid w:val="00593B7F"/>
    <w:rsid w:val="00595579"/>
    <w:rsid w:val="0059624E"/>
    <w:rsid w:val="005A1E46"/>
    <w:rsid w:val="005A409F"/>
    <w:rsid w:val="005A6E7D"/>
    <w:rsid w:val="005B54A1"/>
    <w:rsid w:val="005B66D0"/>
    <w:rsid w:val="005C0C93"/>
    <w:rsid w:val="005C16F9"/>
    <w:rsid w:val="005C249F"/>
    <w:rsid w:val="005D466B"/>
    <w:rsid w:val="005D646B"/>
    <w:rsid w:val="005F4430"/>
    <w:rsid w:val="005F6DC6"/>
    <w:rsid w:val="00601117"/>
    <w:rsid w:val="00602DEB"/>
    <w:rsid w:val="00612050"/>
    <w:rsid w:val="00617E94"/>
    <w:rsid w:val="006271D2"/>
    <w:rsid w:val="00627611"/>
    <w:rsid w:val="0063490F"/>
    <w:rsid w:val="0063493A"/>
    <w:rsid w:val="0063714B"/>
    <w:rsid w:val="00640AA2"/>
    <w:rsid w:val="00641CEF"/>
    <w:rsid w:val="006445C1"/>
    <w:rsid w:val="00646877"/>
    <w:rsid w:val="00651032"/>
    <w:rsid w:val="00653A30"/>
    <w:rsid w:val="00656A87"/>
    <w:rsid w:val="00661693"/>
    <w:rsid w:val="0066206E"/>
    <w:rsid w:val="006646B4"/>
    <w:rsid w:val="0066625B"/>
    <w:rsid w:val="0067490F"/>
    <w:rsid w:val="00674DCD"/>
    <w:rsid w:val="00677510"/>
    <w:rsid w:val="00677DB6"/>
    <w:rsid w:val="00682D0B"/>
    <w:rsid w:val="00682FB0"/>
    <w:rsid w:val="00684B8E"/>
    <w:rsid w:val="00686B43"/>
    <w:rsid w:val="006924FC"/>
    <w:rsid w:val="006947C9"/>
    <w:rsid w:val="00695B2E"/>
    <w:rsid w:val="006A3FB8"/>
    <w:rsid w:val="006A7490"/>
    <w:rsid w:val="006B0F6D"/>
    <w:rsid w:val="006B1BE6"/>
    <w:rsid w:val="006B2313"/>
    <w:rsid w:val="006B6F18"/>
    <w:rsid w:val="006B7243"/>
    <w:rsid w:val="006C1127"/>
    <w:rsid w:val="006C2E54"/>
    <w:rsid w:val="006C435B"/>
    <w:rsid w:val="006C72C5"/>
    <w:rsid w:val="006D2B36"/>
    <w:rsid w:val="006E0A32"/>
    <w:rsid w:val="006E103B"/>
    <w:rsid w:val="006F2E81"/>
    <w:rsid w:val="00702D22"/>
    <w:rsid w:val="00703CC2"/>
    <w:rsid w:val="00710021"/>
    <w:rsid w:val="007114E8"/>
    <w:rsid w:val="00715952"/>
    <w:rsid w:val="007160EB"/>
    <w:rsid w:val="007173EE"/>
    <w:rsid w:val="00720245"/>
    <w:rsid w:val="00720316"/>
    <w:rsid w:val="007308BE"/>
    <w:rsid w:val="00732890"/>
    <w:rsid w:val="00734749"/>
    <w:rsid w:val="00734E09"/>
    <w:rsid w:val="00740C41"/>
    <w:rsid w:val="007463FA"/>
    <w:rsid w:val="00747CBB"/>
    <w:rsid w:val="00751254"/>
    <w:rsid w:val="00752917"/>
    <w:rsid w:val="00752D66"/>
    <w:rsid w:val="007536AE"/>
    <w:rsid w:val="00760353"/>
    <w:rsid w:val="00761979"/>
    <w:rsid w:val="00761E0F"/>
    <w:rsid w:val="00764472"/>
    <w:rsid w:val="00765F2F"/>
    <w:rsid w:val="00766329"/>
    <w:rsid w:val="00766901"/>
    <w:rsid w:val="00767D0A"/>
    <w:rsid w:val="00770539"/>
    <w:rsid w:val="007708B7"/>
    <w:rsid w:val="00774FF4"/>
    <w:rsid w:val="007811EA"/>
    <w:rsid w:val="00783F1F"/>
    <w:rsid w:val="00784001"/>
    <w:rsid w:val="00784E92"/>
    <w:rsid w:val="00791D5D"/>
    <w:rsid w:val="00794099"/>
    <w:rsid w:val="007A084E"/>
    <w:rsid w:val="007A0B95"/>
    <w:rsid w:val="007A1477"/>
    <w:rsid w:val="007A571A"/>
    <w:rsid w:val="007B1131"/>
    <w:rsid w:val="007B20F4"/>
    <w:rsid w:val="007B3241"/>
    <w:rsid w:val="007B515F"/>
    <w:rsid w:val="007C33A4"/>
    <w:rsid w:val="007C72F1"/>
    <w:rsid w:val="007D4FFE"/>
    <w:rsid w:val="007D5A03"/>
    <w:rsid w:val="007E2C7E"/>
    <w:rsid w:val="007E40AC"/>
    <w:rsid w:val="0080358F"/>
    <w:rsid w:val="008039E9"/>
    <w:rsid w:val="00810422"/>
    <w:rsid w:val="00815675"/>
    <w:rsid w:val="008176C8"/>
    <w:rsid w:val="00820987"/>
    <w:rsid w:val="00826D04"/>
    <w:rsid w:val="008323B6"/>
    <w:rsid w:val="0083785D"/>
    <w:rsid w:val="0084162F"/>
    <w:rsid w:val="00843802"/>
    <w:rsid w:val="00846845"/>
    <w:rsid w:val="0084718B"/>
    <w:rsid w:val="008471C6"/>
    <w:rsid w:val="008474B0"/>
    <w:rsid w:val="00847A65"/>
    <w:rsid w:val="00847B18"/>
    <w:rsid w:val="00850BAB"/>
    <w:rsid w:val="00854771"/>
    <w:rsid w:val="008571A9"/>
    <w:rsid w:val="008624CE"/>
    <w:rsid w:val="008644EB"/>
    <w:rsid w:val="00865869"/>
    <w:rsid w:val="0086705B"/>
    <w:rsid w:val="00870299"/>
    <w:rsid w:val="00872F63"/>
    <w:rsid w:val="00873A48"/>
    <w:rsid w:val="0087422F"/>
    <w:rsid w:val="008768C6"/>
    <w:rsid w:val="00881E48"/>
    <w:rsid w:val="00885319"/>
    <w:rsid w:val="00887064"/>
    <w:rsid w:val="008907AB"/>
    <w:rsid w:val="008A353C"/>
    <w:rsid w:val="008A4928"/>
    <w:rsid w:val="008B0B4E"/>
    <w:rsid w:val="008B18E0"/>
    <w:rsid w:val="008B5992"/>
    <w:rsid w:val="008C5D4B"/>
    <w:rsid w:val="008D105D"/>
    <w:rsid w:val="008D1265"/>
    <w:rsid w:val="008D264A"/>
    <w:rsid w:val="008D589F"/>
    <w:rsid w:val="008D7F6A"/>
    <w:rsid w:val="008E00F6"/>
    <w:rsid w:val="008E130F"/>
    <w:rsid w:val="008E393A"/>
    <w:rsid w:val="008E541A"/>
    <w:rsid w:val="008F3353"/>
    <w:rsid w:val="008F3726"/>
    <w:rsid w:val="008F747C"/>
    <w:rsid w:val="00902635"/>
    <w:rsid w:val="009028E6"/>
    <w:rsid w:val="00913BDF"/>
    <w:rsid w:val="009160B5"/>
    <w:rsid w:val="00916AB9"/>
    <w:rsid w:val="00922222"/>
    <w:rsid w:val="0092276B"/>
    <w:rsid w:val="00925637"/>
    <w:rsid w:val="0093123E"/>
    <w:rsid w:val="0093378F"/>
    <w:rsid w:val="00935DBA"/>
    <w:rsid w:val="00936041"/>
    <w:rsid w:val="00936165"/>
    <w:rsid w:val="00943670"/>
    <w:rsid w:val="00943859"/>
    <w:rsid w:val="0095088E"/>
    <w:rsid w:val="009546DB"/>
    <w:rsid w:val="0095555D"/>
    <w:rsid w:val="00956071"/>
    <w:rsid w:val="0096203B"/>
    <w:rsid w:val="009628C6"/>
    <w:rsid w:val="009675DB"/>
    <w:rsid w:val="009719D6"/>
    <w:rsid w:val="00971FAB"/>
    <w:rsid w:val="00974113"/>
    <w:rsid w:val="00981448"/>
    <w:rsid w:val="009823BF"/>
    <w:rsid w:val="00984094"/>
    <w:rsid w:val="0099016D"/>
    <w:rsid w:val="009938C2"/>
    <w:rsid w:val="00994C2E"/>
    <w:rsid w:val="009A12C6"/>
    <w:rsid w:val="009A4747"/>
    <w:rsid w:val="009B0F71"/>
    <w:rsid w:val="009B1EF8"/>
    <w:rsid w:val="009B2405"/>
    <w:rsid w:val="009B3503"/>
    <w:rsid w:val="009B38EE"/>
    <w:rsid w:val="009B5C43"/>
    <w:rsid w:val="009B728B"/>
    <w:rsid w:val="009C133F"/>
    <w:rsid w:val="009C6E51"/>
    <w:rsid w:val="009E0E1E"/>
    <w:rsid w:val="009E11A4"/>
    <w:rsid w:val="009E22CB"/>
    <w:rsid w:val="009E24F9"/>
    <w:rsid w:val="009E3394"/>
    <w:rsid w:val="009F2B20"/>
    <w:rsid w:val="009F714F"/>
    <w:rsid w:val="00A031C4"/>
    <w:rsid w:val="00A053C8"/>
    <w:rsid w:val="00A06634"/>
    <w:rsid w:val="00A06A77"/>
    <w:rsid w:val="00A06EA0"/>
    <w:rsid w:val="00A108AD"/>
    <w:rsid w:val="00A12D96"/>
    <w:rsid w:val="00A13F76"/>
    <w:rsid w:val="00A1667F"/>
    <w:rsid w:val="00A17491"/>
    <w:rsid w:val="00A21B4C"/>
    <w:rsid w:val="00A27EC5"/>
    <w:rsid w:val="00A356DE"/>
    <w:rsid w:val="00A400F6"/>
    <w:rsid w:val="00A43789"/>
    <w:rsid w:val="00A4659A"/>
    <w:rsid w:val="00A46937"/>
    <w:rsid w:val="00A52870"/>
    <w:rsid w:val="00A554C3"/>
    <w:rsid w:val="00A5609D"/>
    <w:rsid w:val="00A64800"/>
    <w:rsid w:val="00A6521E"/>
    <w:rsid w:val="00A71247"/>
    <w:rsid w:val="00A72E39"/>
    <w:rsid w:val="00A833C0"/>
    <w:rsid w:val="00A83DE6"/>
    <w:rsid w:val="00A95C4E"/>
    <w:rsid w:val="00A971D0"/>
    <w:rsid w:val="00AA20BF"/>
    <w:rsid w:val="00AC0EAA"/>
    <w:rsid w:val="00AC28D6"/>
    <w:rsid w:val="00AC536E"/>
    <w:rsid w:val="00AD2946"/>
    <w:rsid w:val="00AD2E62"/>
    <w:rsid w:val="00AD56DC"/>
    <w:rsid w:val="00AD6A0C"/>
    <w:rsid w:val="00AE5047"/>
    <w:rsid w:val="00AF27BE"/>
    <w:rsid w:val="00AF7A40"/>
    <w:rsid w:val="00AF7F44"/>
    <w:rsid w:val="00B07DD0"/>
    <w:rsid w:val="00B15A0A"/>
    <w:rsid w:val="00B15EF2"/>
    <w:rsid w:val="00B1714B"/>
    <w:rsid w:val="00B20F03"/>
    <w:rsid w:val="00B2294B"/>
    <w:rsid w:val="00B22A95"/>
    <w:rsid w:val="00B2348D"/>
    <w:rsid w:val="00B277EE"/>
    <w:rsid w:val="00B27C46"/>
    <w:rsid w:val="00B37385"/>
    <w:rsid w:val="00B42855"/>
    <w:rsid w:val="00B430EE"/>
    <w:rsid w:val="00B431DC"/>
    <w:rsid w:val="00B43278"/>
    <w:rsid w:val="00B43A25"/>
    <w:rsid w:val="00B44D8C"/>
    <w:rsid w:val="00B45BFA"/>
    <w:rsid w:val="00B464EF"/>
    <w:rsid w:val="00B5097E"/>
    <w:rsid w:val="00B523CC"/>
    <w:rsid w:val="00B52ABE"/>
    <w:rsid w:val="00B54925"/>
    <w:rsid w:val="00B56091"/>
    <w:rsid w:val="00B61434"/>
    <w:rsid w:val="00B64486"/>
    <w:rsid w:val="00B67DC1"/>
    <w:rsid w:val="00B715EF"/>
    <w:rsid w:val="00B71CBE"/>
    <w:rsid w:val="00B73F44"/>
    <w:rsid w:val="00B762A3"/>
    <w:rsid w:val="00B7709F"/>
    <w:rsid w:val="00B77CA6"/>
    <w:rsid w:val="00B842F9"/>
    <w:rsid w:val="00B86B99"/>
    <w:rsid w:val="00B87401"/>
    <w:rsid w:val="00B93500"/>
    <w:rsid w:val="00B9465B"/>
    <w:rsid w:val="00B94C94"/>
    <w:rsid w:val="00B95E56"/>
    <w:rsid w:val="00BA53F6"/>
    <w:rsid w:val="00BA75F9"/>
    <w:rsid w:val="00BA789C"/>
    <w:rsid w:val="00BB3252"/>
    <w:rsid w:val="00BB46B8"/>
    <w:rsid w:val="00BB6885"/>
    <w:rsid w:val="00BC02FB"/>
    <w:rsid w:val="00BC6192"/>
    <w:rsid w:val="00BC7CB3"/>
    <w:rsid w:val="00BD4F4E"/>
    <w:rsid w:val="00BE6EF9"/>
    <w:rsid w:val="00BF05D5"/>
    <w:rsid w:val="00BF0C43"/>
    <w:rsid w:val="00BF0EDF"/>
    <w:rsid w:val="00C045F0"/>
    <w:rsid w:val="00C0784D"/>
    <w:rsid w:val="00C10A50"/>
    <w:rsid w:val="00C1319F"/>
    <w:rsid w:val="00C14C6E"/>
    <w:rsid w:val="00C1647F"/>
    <w:rsid w:val="00C24EFB"/>
    <w:rsid w:val="00C26646"/>
    <w:rsid w:val="00C266B5"/>
    <w:rsid w:val="00C30740"/>
    <w:rsid w:val="00C374E5"/>
    <w:rsid w:val="00C4024E"/>
    <w:rsid w:val="00C40DA7"/>
    <w:rsid w:val="00C41D6D"/>
    <w:rsid w:val="00C421C3"/>
    <w:rsid w:val="00C5368B"/>
    <w:rsid w:val="00C53C49"/>
    <w:rsid w:val="00C55560"/>
    <w:rsid w:val="00C55CB3"/>
    <w:rsid w:val="00C5743E"/>
    <w:rsid w:val="00C57BA3"/>
    <w:rsid w:val="00C60336"/>
    <w:rsid w:val="00C61527"/>
    <w:rsid w:val="00C63E2C"/>
    <w:rsid w:val="00C65490"/>
    <w:rsid w:val="00C70EC7"/>
    <w:rsid w:val="00C70F7E"/>
    <w:rsid w:val="00C7490F"/>
    <w:rsid w:val="00C74B37"/>
    <w:rsid w:val="00C75285"/>
    <w:rsid w:val="00C8134F"/>
    <w:rsid w:val="00C82C3E"/>
    <w:rsid w:val="00C839D1"/>
    <w:rsid w:val="00C843B4"/>
    <w:rsid w:val="00C917FE"/>
    <w:rsid w:val="00C936C1"/>
    <w:rsid w:val="00C976A9"/>
    <w:rsid w:val="00CA258C"/>
    <w:rsid w:val="00CA5157"/>
    <w:rsid w:val="00CA56CF"/>
    <w:rsid w:val="00CA6C04"/>
    <w:rsid w:val="00CC1A66"/>
    <w:rsid w:val="00CC7370"/>
    <w:rsid w:val="00CD0F36"/>
    <w:rsid w:val="00CD3423"/>
    <w:rsid w:val="00CD672D"/>
    <w:rsid w:val="00CE1F16"/>
    <w:rsid w:val="00CE29D2"/>
    <w:rsid w:val="00CE4BE5"/>
    <w:rsid w:val="00CF20F5"/>
    <w:rsid w:val="00CF40DF"/>
    <w:rsid w:val="00D02F48"/>
    <w:rsid w:val="00D0536F"/>
    <w:rsid w:val="00D07937"/>
    <w:rsid w:val="00D1016A"/>
    <w:rsid w:val="00D127E6"/>
    <w:rsid w:val="00D161F3"/>
    <w:rsid w:val="00D20903"/>
    <w:rsid w:val="00D20C1D"/>
    <w:rsid w:val="00D23B6D"/>
    <w:rsid w:val="00D24A5A"/>
    <w:rsid w:val="00D274EE"/>
    <w:rsid w:val="00D408F0"/>
    <w:rsid w:val="00D43DED"/>
    <w:rsid w:val="00D44AA6"/>
    <w:rsid w:val="00D45779"/>
    <w:rsid w:val="00D47B9C"/>
    <w:rsid w:val="00D54295"/>
    <w:rsid w:val="00D555E1"/>
    <w:rsid w:val="00D55691"/>
    <w:rsid w:val="00D56DB7"/>
    <w:rsid w:val="00D64F43"/>
    <w:rsid w:val="00D751C3"/>
    <w:rsid w:val="00D81758"/>
    <w:rsid w:val="00D82AF3"/>
    <w:rsid w:val="00D97428"/>
    <w:rsid w:val="00D97898"/>
    <w:rsid w:val="00D978E9"/>
    <w:rsid w:val="00DA11CC"/>
    <w:rsid w:val="00DA2193"/>
    <w:rsid w:val="00DA4234"/>
    <w:rsid w:val="00DA4DC6"/>
    <w:rsid w:val="00DB42C1"/>
    <w:rsid w:val="00DB468A"/>
    <w:rsid w:val="00DB58ED"/>
    <w:rsid w:val="00DB5E84"/>
    <w:rsid w:val="00DC0FCF"/>
    <w:rsid w:val="00DC1172"/>
    <w:rsid w:val="00DC3850"/>
    <w:rsid w:val="00DC4048"/>
    <w:rsid w:val="00DC614F"/>
    <w:rsid w:val="00DD1D2B"/>
    <w:rsid w:val="00DD34C6"/>
    <w:rsid w:val="00DD4499"/>
    <w:rsid w:val="00DE111F"/>
    <w:rsid w:val="00DE3C22"/>
    <w:rsid w:val="00DF135E"/>
    <w:rsid w:val="00DF5D15"/>
    <w:rsid w:val="00DF5D54"/>
    <w:rsid w:val="00DF6F41"/>
    <w:rsid w:val="00E02FDE"/>
    <w:rsid w:val="00E05DD7"/>
    <w:rsid w:val="00E148E2"/>
    <w:rsid w:val="00E20CD1"/>
    <w:rsid w:val="00E223DA"/>
    <w:rsid w:val="00E24BE3"/>
    <w:rsid w:val="00E261A4"/>
    <w:rsid w:val="00E27049"/>
    <w:rsid w:val="00E27C87"/>
    <w:rsid w:val="00E32A81"/>
    <w:rsid w:val="00E406BC"/>
    <w:rsid w:val="00E41662"/>
    <w:rsid w:val="00E43144"/>
    <w:rsid w:val="00E43BD5"/>
    <w:rsid w:val="00E43D1D"/>
    <w:rsid w:val="00E511B6"/>
    <w:rsid w:val="00E536D3"/>
    <w:rsid w:val="00E53BD6"/>
    <w:rsid w:val="00E55EE7"/>
    <w:rsid w:val="00E573EA"/>
    <w:rsid w:val="00E57D58"/>
    <w:rsid w:val="00E61AF4"/>
    <w:rsid w:val="00E636C6"/>
    <w:rsid w:val="00E63BE7"/>
    <w:rsid w:val="00E746C9"/>
    <w:rsid w:val="00E76108"/>
    <w:rsid w:val="00E76623"/>
    <w:rsid w:val="00E773AB"/>
    <w:rsid w:val="00E81840"/>
    <w:rsid w:val="00E82F06"/>
    <w:rsid w:val="00E867FB"/>
    <w:rsid w:val="00E87600"/>
    <w:rsid w:val="00E92458"/>
    <w:rsid w:val="00E9246E"/>
    <w:rsid w:val="00EA390F"/>
    <w:rsid w:val="00EA75E0"/>
    <w:rsid w:val="00EB4450"/>
    <w:rsid w:val="00EB5285"/>
    <w:rsid w:val="00EB77E6"/>
    <w:rsid w:val="00EC05FF"/>
    <w:rsid w:val="00EC2746"/>
    <w:rsid w:val="00EC2B2A"/>
    <w:rsid w:val="00ED1AB8"/>
    <w:rsid w:val="00EE24F0"/>
    <w:rsid w:val="00EE68A1"/>
    <w:rsid w:val="00EE7CB3"/>
    <w:rsid w:val="00EF2D96"/>
    <w:rsid w:val="00EF6D0D"/>
    <w:rsid w:val="00EF6D75"/>
    <w:rsid w:val="00F04BD3"/>
    <w:rsid w:val="00F04DE8"/>
    <w:rsid w:val="00F0593B"/>
    <w:rsid w:val="00F1229A"/>
    <w:rsid w:val="00F154FC"/>
    <w:rsid w:val="00F173B9"/>
    <w:rsid w:val="00F17B45"/>
    <w:rsid w:val="00F26E3A"/>
    <w:rsid w:val="00F34E0F"/>
    <w:rsid w:val="00F36AE7"/>
    <w:rsid w:val="00F41E37"/>
    <w:rsid w:val="00F4241B"/>
    <w:rsid w:val="00F4721C"/>
    <w:rsid w:val="00F504DB"/>
    <w:rsid w:val="00F55C5F"/>
    <w:rsid w:val="00F566D7"/>
    <w:rsid w:val="00F578B4"/>
    <w:rsid w:val="00F579DE"/>
    <w:rsid w:val="00F63452"/>
    <w:rsid w:val="00F650B1"/>
    <w:rsid w:val="00F73963"/>
    <w:rsid w:val="00F74E61"/>
    <w:rsid w:val="00F76E39"/>
    <w:rsid w:val="00F7731E"/>
    <w:rsid w:val="00F821D5"/>
    <w:rsid w:val="00F854E6"/>
    <w:rsid w:val="00F86820"/>
    <w:rsid w:val="00F9094F"/>
    <w:rsid w:val="00F91983"/>
    <w:rsid w:val="00F9624E"/>
    <w:rsid w:val="00F968E8"/>
    <w:rsid w:val="00FA228E"/>
    <w:rsid w:val="00FB327E"/>
    <w:rsid w:val="00FB7B7B"/>
    <w:rsid w:val="00FC2321"/>
    <w:rsid w:val="00FC2667"/>
    <w:rsid w:val="00FC51F9"/>
    <w:rsid w:val="00FC5EC1"/>
    <w:rsid w:val="00FD41B1"/>
    <w:rsid w:val="00F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8361D"/>
  <w15:docId w15:val="{EBED8ABE-A4EA-4305-9BBF-C2181F08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3115">
      <w:bodyDiv w:val="1"/>
      <w:marLeft w:val="0"/>
      <w:marRight w:val="0"/>
      <w:marTop w:val="0"/>
      <w:marBottom w:val="0"/>
      <w:divBdr>
        <w:top w:val="none" w:sz="0" w:space="0" w:color="auto"/>
        <w:left w:val="none" w:sz="0" w:space="0" w:color="auto"/>
        <w:bottom w:val="none" w:sz="0" w:space="0" w:color="auto"/>
        <w:right w:val="none" w:sz="0" w:space="0" w:color="auto"/>
      </w:divBdr>
      <w:divsChild>
        <w:div w:id="576669331">
          <w:marLeft w:val="0"/>
          <w:marRight w:val="0"/>
          <w:marTop w:val="0"/>
          <w:marBottom w:val="0"/>
          <w:divBdr>
            <w:top w:val="none" w:sz="0" w:space="0" w:color="auto"/>
            <w:left w:val="none" w:sz="0" w:space="0" w:color="auto"/>
            <w:bottom w:val="none" w:sz="0" w:space="0" w:color="auto"/>
            <w:right w:val="none" w:sz="0" w:space="0" w:color="auto"/>
          </w:divBdr>
        </w:div>
      </w:divsChild>
    </w:div>
    <w:div w:id="298458909">
      <w:bodyDiv w:val="1"/>
      <w:marLeft w:val="0"/>
      <w:marRight w:val="0"/>
      <w:marTop w:val="0"/>
      <w:marBottom w:val="0"/>
      <w:divBdr>
        <w:top w:val="none" w:sz="0" w:space="0" w:color="auto"/>
        <w:left w:val="none" w:sz="0" w:space="0" w:color="auto"/>
        <w:bottom w:val="none" w:sz="0" w:space="0" w:color="auto"/>
        <w:right w:val="none" w:sz="0" w:space="0" w:color="auto"/>
      </w:divBdr>
    </w:div>
    <w:div w:id="370109278">
      <w:bodyDiv w:val="1"/>
      <w:marLeft w:val="0"/>
      <w:marRight w:val="0"/>
      <w:marTop w:val="0"/>
      <w:marBottom w:val="0"/>
      <w:divBdr>
        <w:top w:val="none" w:sz="0" w:space="0" w:color="auto"/>
        <w:left w:val="none" w:sz="0" w:space="0" w:color="auto"/>
        <w:bottom w:val="none" w:sz="0" w:space="0" w:color="auto"/>
        <w:right w:val="none" w:sz="0" w:space="0" w:color="auto"/>
      </w:divBdr>
    </w:div>
    <w:div w:id="375009110">
      <w:bodyDiv w:val="1"/>
      <w:marLeft w:val="0"/>
      <w:marRight w:val="0"/>
      <w:marTop w:val="0"/>
      <w:marBottom w:val="0"/>
      <w:divBdr>
        <w:top w:val="none" w:sz="0" w:space="0" w:color="auto"/>
        <w:left w:val="none" w:sz="0" w:space="0" w:color="auto"/>
        <w:bottom w:val="none" w:sz="0" w:space="0" w:color="auto"/>
        <w:right w:val="none" w:sz="0" w:space="0" w:color="auto"/>
      </w:divBdr>
    </w:div>
    <w:div w:id="487482475">
      <w:bodyDiv w:val="1"/>
      <w:marLeft w:val="0"/>
      <w:marRight w:val="0"/>
      <w:marTop w:val="0"/>
      <w:marBottom w:val="0"/>
      <w:divBdr>
        <w:top w:val="none" w:sz="0" w:space="0" w:color="auto"/>
        <w:left w:val="none" w:sz="0" w:space="0" w:color="auto"/>
        <w:bottom w:val="none" w:sz="0" w:space="0" w:color="auto"/>
        <w:right w:val="none" w:sz="0" w:space="0" w:color="auto"/>
      </w:divBdr>
    </w:div>
    <w:div w:id="759450973">
      <w:bodyDiv w:val="1"/>
      <w:marLeft w:val="0"/>
      <w:marRight w:val="0"/>
      <w:marTop w:val="0"/>
      <w:marBottom w:val="0"/>
      <w:divBdr>
        <w:top w:val="none" w:sz="0" w:space="0" w:color="auto"/>
        <w:left w:val="none" w:sz="0" w:space="0" w:color="auto"/>
        <w:bottom w:val="none" w:sz="0" w:space="0" w:color="auto"/>
        <w:right w:val="none" w:sz="0" w:space="0" w:color="auto"/>
      </w:divBdr>
      <w:divsChild>
        <w:div w:id="1225990995">
          <w:marLeft w:val="0"/>
          <w:marRight w:val="0"/>
          <w:marTop w:val="0"/>
          <w:marBottom w:val="0"/>
          <w:divBdr>
            <w:top w:val="none" w:sz="0" w:space="0" w:color="auto"/>
            <w:left w:val="none" w:sz="0" w:space="0" w:color="auto"/>
            <w:bottom w:val="none" w:sz="0" w:space="0" w:color="auto"/>
            <w:right w:val="none" w:sz="0" w:space="0" w:color="auto"/>
          </w:divBdr>
        </w:div>
      </w:divsChild>
    </w:div>
    <w:div w:id="781457952">
      <w:bodyDiv w:val="1"/>
      <w:marLeft w:val="0"/>
      <w:marRight w:val="0"/>
      <w:marTop w:val="0"/>
      <w:marBottom w:val="0"/>
      <w:divBdr>
        <w:top w:val="none" w:sz="0" w:space="0" w:color="auto"/>
        <w:left w:val="none" w:sz="0" w:space="0" w:color="auto"/>
        <w:bottom w:val="none" w:sz="0" w:space="0" w:color="auto"/>
        <w:right w:val="none" w:sz="0" w:space="0" w:color="auto"/>
      </w:divBdr>
    </w:div>
    <w:div w:id="805662598">
      <w:bodyDiv w:val="1"/>
      <w:marLeft w:val="0"/>
      <w:marRight w:val="0"/>
      <w:marTop w:val="0"/>
      <w:marBottom w:val="0"/>
      <w:divBdr>
        <w:top w:val="none" w:sz="0" w:space="0" w:color="auto"/>
        <w:left w:val="none" w:sz="0" w:space="0" w:color="auto"/>
        <w:bottom w:val="none" w:sz="0" w:space="0" w:color="auto"/>
        <w:right w:val="none" w:sz="0" w:space="0" w:color="auto"/>
      </w:divBdr>
      <w:divsChild>
        <w:div w:id="1658149985">
          <w:marLeft w:val="547"/>
          <w:marRight w:val="0"/>
          <w:marTop w:val="200"/>
          <w:marBottom w:val="0"/>
          <w:divBdr>
            <w:top w:val="none" w:sz="0" w:space="0" w:color="auto"/>
            <w:left w:val="none" w:sz="0" w:space="0" w:color="auto"/>
            <w:bottom w:val="none" w:sz="0" w:space="0" w:color="auto"/>
            <w:right w:val="none" w:sz="0" w:space="0" w:color="auto"/>
          </w:divBdr>
        </w:div>
        <w:div w:id="1711222390">
          <w:marLeft w:val="547"/>
          <w:marRight w:val="0"/>
          <w:marTop w:val="200"/>
          <w:marBottom w:val="0"/>
          <w:divBdr>
            <w:top w:val="none" w:sz="0" w:space="0" w:color="auto"/>
            <w:left w:val="none" w:sz="0" w:space="0" w:color="auto"/>
            <w:bottom w:val="none" w:sz="0" w:space="0" w:color="auto"/>
            <w:right w:val="none" w:sz="0" w:space="0" w:color="auto"/>
          </w:divBdr>
        </w:div>
        <w:div w:id="53433270">
          <w:marLeft w:val="547"/>
          <w:marRight w:val="0"/>
          <w:marTop w:val="200"/>
          <w:marBottom w:val="0"/>
          <w:divBdr>
            <w:top w:val="none" w:sz="0" w:space="0" w:color="auto"/>
            <w:left w:val="none" w:sz="0" w:space="0" w:color="auto"/>
            <w:bottom w:val="none" w:sz="0" w:space="0" w:color="auto"/>
            <w:right w:val="none" w:sz="0" w:space="0" w:color="auto"/>
          </w:divBdr>
        </w:div>
        <w:div w:id="1250583320">
          <w:marLeft w:val="547"/>
          <w:marRight w:val="0"/>
          <w:marTop w:val="200"/>
          <w:marBottom w:val="0"/>
          <w:divBdr>
            <w:top w:val="none" w:sz="0" w:space="0" w:color="auto"/>
            <w:left w:val="none" w:sz="0" w:space="0" w:color="auto"/>
            <w:bottom w:val="none" w:sz="0" w:space="0" w:color="auto"/>
            <w:right w:val="none" w:sz="0" w:space="0" w:color="auto"/>
          </w:divBdr>
        </w:div>
      </w:divsChild>
    </w:div>
    <w:div w:id="884289556">
      <w:bodyDiv w:val="1"/>
      <w:marLeft w:val="0"/>
      <w:marRight w:val="0"/>
      <w:marTop w:val="0"/>
      <w:marBottom w:val="0"/>
      <w:divBdr>
        <w:top w:val="none" w:sz="0" w:space="0" w:color="auto"/>
        <w:left w:val="none" w:sz="0" w:space="0" w:color="auto"/>
        <w:bottom w:val="none" w:sz="0" w:space="0" w:color="auto"/>
        <w:right w:val="none" w:sz="0" w:space="0" w:color="auto"/>
      </w:divBdr>
    </w:div>
    <w:div w:id="951979488">
      <w:bodyDiv w:val="1"/>
      <w:marLeft w:val="0"/>
      <w:marRight w:val="0"/>
      <w:marTop w:val="0"/>
      <w:marBottom w:val="0"/>
      <w:divBdr>
        <w:top w:val="none" w:sz="0" w:space="0" w:color="auto"/>
        <w:left w:val="none" w:sz="0" w:space="0" w:color="auto"/>
        <w:bottom w:val="none" w:sz="0" w:space="0" w:color="auto"/>
        <w:right w:val="none" w:sz="0" w:space="0" w:color="auto"/>
      </w:divBdr>
    </w:div>
    <w:div w:id="1263223105">
      <w:bodyDiv w:val="1"/>
      <w:marLeft w:val="0"/>
      <w:marRight w:val="0"/>
      <w:marTop w:val="0"/>
      <w:marBottom w:val="0"/>
      <w:divBdr>
        <w:top w:val="none" w:sz="0" w:space="0" w:color="auto"/>
        <w:left w:val="none" w:sz="0" w:space="0" w:color="auto"/>
        <w:bottom w:val="none" w:sz="0" w:space="0" w:color="auto"/>
        <w:right w:val="none" w:sz="0" w:space="0" w:color="auto"/>
      </w:divBdr>
    </w:div>
    <w:div w:id="1378044669">
      <w:bodyDiv w:val="1"/>
      <w:marLeft w:val="0"/>
      <w:marRight w:val="0"/>
      <w:marTop w:val="0"/>
      <w:marBottom w:val="0"/>
      <w:divBdr>
        <w:top w:val="none" w:sz="0" w:space="0" w:color="auto"/>
        <w:left w:val="none" w:sz="0" w:space="0" w:color="auto"/>
        <w:bottom w:val="none" w:sz="0" w:space="0" w:color="auto"/>
        <w:right w:val="none" w:sz="0" w:space="0" w:color="auto"/>
      </w:divBdr>
    </w:div>
    <w:div w:id="1418138007">
      <w:bodyDiv w:val="1"/>
      <w:marLeft w:val="0"/>
      <w:marRight w:val="0"/>
      <w:marTop w:val="0"/>
      <w:marBottom w:val="0"/>
      <w:divBdr>
        <w:top w:val="none" w:sz="0" w:space="0" w:color="auto"/>
        <w:left w:val="none" w:sz="0" w:space="0" w:color="auto"/>
        <w:bottom w:val="none" w:sz="0" w:space="0" w:color="auto"/>
        <w:right w:val="none" w:sz="0" w:space="0" w:color="auto"/>
      </w:divBdr>
      <w:divsChild>
        <w:div w:id="958994439">
          <w:marLeft w:val="0"/>
          <w:marRight w:val="0"/>
          <w:marTop w:val="0"/>
          <w:marBottom w:val="0"/>
          <w:divBdr>
            <w:top w:val="none" w:sz="0" w:space="0" w:color="auto"/>
            <w:left w:val="none" w:sz="0" w:space="0" w:color="auto"/>
            <w:bottom w:val="none" w:sz="0" w:space="0" w:color="auto"/>
            <w:right w:val="none" w:sz="0" w:space="0" w:color="auto"/>
          </w:divBdr>
          <w:divsChild>
            <w:div w:id="15753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79707">
      <w:bodyDiv w:val="1"/>
      <w:marLeft w:val="0"/>
      <w:marRight w:val="0"/>
      <w:marTop w:val="0"/>
      <w:marBottom w:val="0"/>
      <w:divBdr>
        <w:top w:val="none" w:sz="0" w:space="0" w:color="auto"/>
        <w:left w:val="none" w:sz="0" w:space="0" w:color="auto"/>
        <w:bottom w:val="none" w:sz="0" w:space="0" w:color="auto"/>
        <w:right w:val="none" w:sz="0" w:space="0" w:color="auto"/>
      </w:divBdr>
    </w:div>
    <w:div w:id="1434015855">
      <w:bodyDiv w:val="1"/>
      <w:marLeft w:val="0"/>
      <w:marRight w:val="0"/>
      <w:marTop w:val="0"/>
      <w:marBottom w:val="0"/>
      <w:divBdr>
        <w:top w:val="none" w:sz="0" w:space="0" w:color="auto"/>
        <w:left w:val="none" w:sz="0" w:space="0" w:color="auto"/>
        <w:bottom w:val="none" w:sz="0" w:space="0" w:color="auto"/>
        <w:right w:val="none" w:sz="0" w:space="0" w:color="auto"/>
      </w:divBdr>
      <w:divsChild>
        <w:div w:id="201330678">
          <w:marLeft w:val="0"/>
          <w:marRight w:val="0"/>
          <w:marTop w:val="0"/>
          <w:marBottom w:val="0"/>
          <w:divBdr>
            <w:top w:val="none" w:sz="0" w:space="0" w:color="auto"/>
            <w:left w:val="none" w:sz="0" w:space="0" w:color="auto"/>
            <w:bottom w:val="none" w:sz="0" w:space="0" w:color="auto"/>
            <w:right w:val="none" w:sz="0" w:space="0" w:color="auto"/>
          </w:divBdr>
        </w:div>
        <w:div w:id="1320037389">
          <w:marLeft w:val="0"/>
          <w:marRight w:val="0"/>
          <w:marTop w:val="0"/>
          <w:marBottom w:val="0"/>
          <w:divBdr>
            <w:top w:val="none" w:sz="0" w:space="0" w:color="auto"/>
            <w:left w:val="none" w:sz="0" w:space="0" w:color="auto"/>
            <w:bottom w:val="none" w:sz="0" w:space="0" w:color="auto"/>
            <w:right w:val="none" w:sz="0" w:space="0" w:color="auto"/>
          </w:divBdr>
        </w:div>
        <w:div w:id="1753770170">
          <w:marLeft w:val="0"/>
          <w:marRight w:val="0"/>
          <w:marTop w:val="0"/>
          <w:marBottom w:val="0"/>
          <w:divBdr>
            <w:top w:val="none" w:sz="0" w:space="0" w:color="auto"/>
            <w:left w:val="none" w:sz="0" w:space="0" w:color="auto"/>
            <w:bottom w:val="none" w:sz="0" w:space="0" w:color="auto"/>
            <w:right w:val="none" w:sz="0" w:space="0" w:color="auto"/>
          </w:divBdr>
        </w:div>
      </w:divsChild>
    </w:div>
    <w:div w:id="1466006751">
      <w:bodyDiv w:val="1"/>
      <w:marLeft w:val="0"/>
      <w:marRight w:val="0"/>
      <w:marTop w:val="0"/>
      <w:marBottom w:val="0"/>
      <w:divBdr>
        <w:top w:val="none" w:sz="0" w:space="0" w:color="auto"/>
        <w:left w:val="none" w:sz="0" w:space="0" w:color="auto"/>
        <w:bottom w:val="none" w:sz="0" w:space="0" w:color="auto"/>
        <w:right w:val="none" w:sz="0" w:space="0" w:color="auto"/>
      </w:divBdr>
      <w:divsChild>
        <w:div w:id="922642825">
          <w:marLeft w:val="0"/>
          <w:marRight w:val="0"/>
          <w:marTop w:val="0"/>
          <w:marBottom w:val="0"/>
          <w:divBdr>
            <w:top w:val="none" w:sz="0" w:space="0" w:color="auto"/>
            <w:left w:val="none" w:sz="0" w:space="0" w:color="auto"/>
            <w:bottom w:val="none" w:sz="0" w:space="0" w:color="auto"/>
            <w:right w:val="none" w:sz="0" w:space="0" w:color="auto"/>
          </w:divBdr>
        </w:div>
      </w:divsChild>
    </w:div>
    <w:div w:id="1529682285">
      <w:bodyDiv w:val="1"/>
      <w:marLeft w:val="0"/>
      <w:marRight w:val="0"/>
      <w:marTop w:val="0"/>
      <w:marBottom w:val="0"/>
      <w:divBdr>
        <w:top w:val="none" w:sz="0" w:space="0" w:color="auto"/>
        <w:left w:val="none" w:sz="0" w:space="0" w:color="auto"/>
        <w:bottom w:val="none" w:sz="0" w:space="0" w:color="auto"/>
        <w:right w:val="none" w:sz="0" w:space="0" w:color="auto"/>
      </w:divBdr>
      <w:divsChild>
        <w:div w:id="260918883">
          <w:marLeft w:val="0"/>
          <w:marRight w:val="0"/>
          <w:marTop w:val="0"/>
          <w:marBottom w:val="0"/>
          <w:divBdr>
            <w:top w:val="none" w:sz="0" w:space="0" w:color="auto"/>
            <w:left w:val="none" w:sz="0" w:space="0" w:color="auto"/>
            <w:bottom w:val="none" w:sz="0" w:space="0" w:color="auto"/>
            <w:right w:val="none" w:sz="0" w:space="0" w:color="auto"/>
          </w:divBdr>
        </w:div>
      </w:divsChild>
    </w:div>
    <w:div w:id="2082822932">
      <w:bodyDiv w:val="1"/>
      <w:marLeft w:val="0"/>
      <w:marRight w:val="0"/>
      <w:marTop w:val="0"/>
      <w:marBottom w:val="0"/>
      <w:divBdr>
        <w:top w:val="none" w:sz="0" w:space="0" w:color="auto"/>
        <w:left w:val="none" w:sz="0" w:space="0" w:color="auto"/>
        <w:bottom w:val="none" w:sz="0" w:space="0" w:color="auto"/>
        <w:right w:val="none" w:sz="0" w:space="0" w:color="auto"/>
      </w:divBdr>
      <w:divsChild>
        <w:div w:id="457185545">
          <w:marLeft w:val="0"/>
          <w:marRight w:val="0"/>
          <w:marTop w:val="0"/>
          <w:marBottom w:val="0"/>
          <w:divBdr>
            <w:top w:val="none" w:sz="0" w:space="0" w:color="auto"/>
            <w:left w:val="none" w:sz="0" w:space="0" w:color="auto"/>
            <w:bottom w:val="none" w:sz="0" w:space="0" w:color="auto"/>
            <w:right w:val="none" w:sz="0" w:space="0" w:color="auto"/>
          </w:divBdr>
          <w:divsChild>
            <w:div w:id="1467770437">
              <w:marLeft w:val="0"/>
              <w:marRight w:val="0"/>
              <w:marTop w:val="0"/>
              <w:marBottom w:val="0"/>
              <w:divBdr>
                <w:top w:val="none" w:sz="0" w:space="0" w:color="auto"/>
                <w:left w:val="none" w:sz="0" w:space="0" w:color="auto"/>
                <w:bottom w:val="none" w:sz="0" w:space="0" w:color="auto"/>
                <w:right w:val="none" w:sz="0" w:space="0" w:color="auto"/>
              </w:divBdr>
              <w:divsChild>
                <w:div w:id="1434012229">
                  <w:marLeft w:val="0"/>
                  <w:marRight w:val="0"/>
                  <w:marTop w:val="0"/>
                  <w:marBottom w:val="0"/>
                  <w:divBdr>
                    <w:top w:val="none" w:sz="0" w:space="0" w:color="auto"/>
                    <w:left w:val="none" w:sz="0" w:space="0" w:color="auto"/>
                    <w:bottom w:val="none" w:sz="0" w:space="0" w:color="auto"/>
                    <w:right w:val="none" w:sz="0" w:space="0" w:color="auto"/>
                  </w:divBdr>
                  <w:divsChild>
                    <w:div w:id="795830839">
                      <w:marLeft w:val="0"/>
                      <w:marRight w:val="0"/>
                      <w:marTop w:val="0"/>
                      <w:marBottom w:val="0"/>
                      <w:divBdr>
                        <w:top w:val="none" w:sz="0" w:space="0" w:color="auto"/>
                        <w:left w:val="none" w:sz="0" w:space="0" w:color="auto"/>
                        <w:bottom w:val="none" w:sz="0" w:space="0" w:color="auto"/>
                        <w:right w:val="none" w:sz="0" w:space="0" w:color="auto"/>
                      </w:divBdr>
                      <w:divsChild>
                        <w:div w:id="1026061765">
                          <w:marLeft w:val="0"/>
                          <w:marRight w:val="0"/>
                          <w:marTop w:val="0"/>
                          <w:marBottom w:val="0"/>
                          <w:divBdr>
                            <w:top w:val="none" w:sz="0" w:space="0" w:color="auto"/>
                            <w:left w:val="none" w:sz="0" w:space="0" w:color="auto"/>
                            <w:bottom w:val="none" w:sz="0" w:space="0" w:color="auto"/>
                            <w:right w:val="none" w:sz="0" w:space="0" w:color="auto"/>
                          </w:divBdr>
                          <w:divsChild>
                            <w:div w:id="1871064792">
                              <w:marLeft w:val="0"/>
                              <w:marRight w:val="0"/>
                              <w:marTop w:val="0"/>
                              <w:marBottom w:val="0"/>
                              <w:divBdr>
                                <w:top w:val="none" w:sz="0" w:space="0" w:color="auto"/>
                                <w:left w:val="none" w:sz="0" w:space="0" w:color="auto"/>
                                <w:bottom w:val="none" w:sz="0" w:space="0" w:color="auto"/>
                                <w:right w:val="none" w:sz="0" w:space="0" w:color="auto"/>
                              </w:divBdr>
                              <w:divsChild>
                                <w:div w:id="11924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9164">
      <w:bodyDiv w:val="1"/>
      <w:marLeft w:val="0"/>
      <w:marRight w:val="0"/>
      <w:marTop w:val="0"/>
      <w:marBottom w:val="0"/>
      <w:divBdr>
        <w:top w:val="none" w:sz="0" w:space="0" w:color="auto"/>
        <w:left w:val="none" w:sz="0" w:space="0" w:color="auto"/>
        <w:bottom w:val="none" w:sz="0" w:space="0" w:color="auto"/>
        <w:right w:val="none" w:sz="0" w:space="0" w:color="auto"/>
      </w:divBdr>
    </w:div>
    <w:div w:id="2107729314">
      <w:bodyDiv w:val="1"/>
      <w:marLeft w:val="0"/>
      <w:marRight w:val="0"/>
      <w:marTop w:val="0"/>
      <w:marBottom w:val="0"/>
      <w:divBdr>
        <w:top w:val="none" w:sz="0" w:space="0" w:color="auto"/>
        <w:left w:val="none" w:sz="0" w:space="0" w:color="auto"/>
        <w:bottom w:val="none" w:sz="0" w:space="0" w:color="auto"/>
        <w:right w:val="none" w:sz="0" w:space="0" w:color="auto"/>
      </w:divBdr>
      <w:divsChild>
        <w:div w:id="86942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ccd.org/District_Faculty_,-a-,_Staff_Information-Forms/District_Committee_Minutes/District_Assembl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dropbox.com/l/irc1kQ7SLBFdRfJDsrT1Op" TargetMode="External"/><Relationship Id="rId4" Type="http://schemas.openxmlformats.org/officeDocument/2006/relationships/settings" Target="settings.xml"/><Relationship Id="rId9" Type="http://schemas.openxmlformats.org/officeDocument/2006/relationships/hyperlink" Target="https://www.dropbox.com/l/irc1kQ7SLBFdRfJDsrT1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ilvest\Local%20Settings\Temporary%20Internet%20Files\OLK35\DECC%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4EB99-9CB7-412B-B4C1-0D8572A4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 Minutes Template.dot</Template>
  <TotalTime>1069</TotalTime>
  <Pages>2</Pages>
  <Words>523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Creates an agenda for any type of meeting</vt:lpstr>
    </vt:vector>
  </TitlesOfParts>
  <Company>AdministrativeServices-SBCCD</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an agenda for any type of meeting</dc:title>
  <dc:creator>MLeon</dc:creator>
  <cp:lastModifiedBy>Nikac, Stacey K</cp:lastModifiedBy>
  <cp:revision>14</cp:revision>
  <cp:lastPrinted>2016-02-22T16:35:00Z</cp:lastPrinted>
  <dcterms:created xsi:type="dcterms:W3CDTF">2016-03-11T01:26:00Z</dcterms:created>
  <dcterms:modified xsi:type="dcterms:W3CDTF">2016-03-31T00:19:00Z</dcterms:modified>
</cp:coreProperties>
</file>